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0245F" w14:textId="77777777" w:rsidR="002B12B0" w:rsidRPr="002B12B0" w:rsidRDefault="002B12B0" w:rsidP="002B12B0">
      <w:pPr>
        <w:pStyle w:val="a4"/>
        <w:spacing w:before="0" w:beforeAutospacing="0" w:after="0" w:afterAutospacing="0" w:line="276" w:lineRule="auto"/>
        <w:jc w:val="both"/>
        <w:rPr>
          <w:rFonts w:ascii="Cambria" w:hAnsi="Cambria"/>
          <w:sz w:val="28"/>
          <w:szCs w:val="28"/>
          <w:lang w:val="uk-UA"/>
        </w:rPr>
      </w:pPr>
    </w:p>
    <w:p w14:paraId="0C901261" w14:textId="222012FF" w:rsidR="002B12B0" w:rsidRPr="002B12B0" w:rsidRDefault="002B12B0" w:rsidP="002B12B0">
      <w:pPr>
        <w:spacing w:after="0" w:line="276" w:lineRule="auto"/>
        <w:rPr>
          <w:sz w:val="28"/>
          <w:szCs w:val="28"/>
          <w:lang w:val="uk-UA"/>
        </w:rPr>
      </w:pPr>
      <w:r w:rsidRPr="002B12B0">
        <w:rPr>
          <w:b/>
          <w:noProof/>
          <w:kern w:val="36"/>
          <w:sz w:val="48"/>
          <w:szCs w:val="48"/>
          <w:lang w:eastAsia="ru-RU"/>
        </w:rPr>
        <w:drawing>
          <wp:inline distT="0" distB="0" distL="0" distR="0" wp14:anchorId="43859754" wp14:editId="770B516C">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256BE287" w14:textId="77777777" w:rsidR="002B12B0" w:rsidRPr="002B12B0" w:rsidRDefault="002B12B0" w:rsidP="002B12B0">
      <w:pPr>
        <w:spacing w:after="0" w:line="276" w:lineRule="auto"/>
        <w:jc w:val="center"/>
        <w:rPr>
          <w:rFonts w:ascii="Times New Roman" w:hAnsi="Times New Roman"/>
          <w:b/>
          <w:sz w:val="44"/>
          <w:szCs w:val="44"/>
          <w:lang w:val="uk-UA"/>
        </w:rPr>
      </w:pPr>
      <w:r w:rsidRPr="002B12B0">
        <w:rPr>
          <w:rFonts w:ascii="Times New Roman" w:hAnsi="Times New Roman"/>
          <w:b/>
          <w:sz w:val="44"/>
          <w:szCs w:val="44"/>
          <w:lang w:val="uk-UA"/>
        </w:rPr>
        <w:t>Одеська обласна організація</w:t>
      </w:r>
    </w:p>
    <w:p w14:paraId="2D5F550B" w14:textId="6F1BDBDC" w:rsidR="002B12B0" w:rsidRPr="002B12B0" w:rsidRDefault="002B12B0" w:rsidP="002B12B0">
      <w:pPr>
        <w:spacing w:after="0" w:line="276" w:lineRule="auto"/>
        <w:jc w:val="center"/>
        <w:rPr>
          <w:b/>
          <w:sz w:val="44"/>
          <w:szCs w:val="44"/>
          <w:lang w:val="uk-UA"/>
        </w:rPr>
      </w:pPr>
    </w:p>
    <w:p w14:paraId="36DE1E79" w14:textId="00ED0BEA" w:rsidR="002B12B0" w:rsidRPr="002B12B0" w:rsidRDefault="002B12B0" w:rsidP="002B12B0">
      <w:pPr>
        <w:spacing w:after="0" w:line="276" w:lineRule="auto"/>
        <w:jc w:val="center"/>
        <w:rPr>
          <w:b/>
          <w:sz w:val="44"/>
          <w:szCs w:val="44"/>
          <w:lang w:val="uk-UA"/>
        </w:rPr>
      </w:pPr>
      <w:r w:rsidRPr="002B12B0">
        <w:rPr>
          <w:b/>
          <w:noProof/>
          <w:lang w:eastAsia="ru-RU"/>
        </w:rPr>
        <mc:AlternateContent>
          <mc:Choice Requires="wps">
            <w:drawing>
              <wp:anchor distT="0" distB="0" distL="114300" distR="114300" simplePos="0" relativeHeight="251659264" behindDoc="0" locked="0" layoutInCell="1" allowOverlap="1" wp14:anchorId="6C1B1A1D" wp14:editId="3EE2948A">
                <wp:simplePos x="0" y="0"/>
                <wp:positionH relativeFrom="margin">
                  <wp:posOffset>1196460</wp:posOffset>
                </wp:positionH>
                <wp:positionV relativeFrom="margin">
                  <wp:posOffset>2704417</wp:posOffset>
                </wp:positionV>
                <wp:extent cx="3788410" cy="40513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841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8A3640" w14:textId="77777777" w:rsidR="002B12B0" w:rsidRDefault="002B12B0" w:rsidP="002B12B0">
                            <w:pPr>
                              <w:pStyle w:val="a4"/>
                              <w:jc w:val="center"/>
                            </w:pPr>
                            <w:r w:rsidRPr="00BB2F04">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wps:txbx>
                      <wps:bodyPr wrap="square" numCol="1" fromWordArt="1">
                        <a:prstTxWarp prst="textPlain">
                          <a:avLst>
                            <a:gd name="adj" fmla="val 50000"/>
                          </a:avLst>
                        </a:prstTxWarp>
                        <a:spAutoFit/>
                      </wps:bodyPr>
                    </wps:wsp>
                  </a:graphicData>
                </a:graphic>
              </wp:anchor>
            </w:drawing>
          </mc:Choice>
          <mc:Fallback>
            <w:pict>
              <v:shapetype w14:anchorId="6C1B1A1D" id="_x0000_t202" coordsize="21600,21600" o:spt="202" path="m,l,21600r21600,l21600,xe">
                <v:stroke joinstyle="miter"/>
                <v:path gradientshapeok="t" o:connecttype="rect"/>
              </v:shapetype>
              <v:shape id="Надпись 1" o:spid="_x0000_s1026" type="#_x0000_t202" style="position:absolute;left:0;text-align:left;margin-left:94.2pt;margin-top:212.95pt;width:298.3pt;height:31.9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" filled="f" stroked="f">
                <v:stroke joinstyle="round"/>
                <o:lock v:ext="edit" shapetype="t"/>
                <v:textbox style="mso-fit-shape-to-text:t">
                  <w:txbxContent>
                    <w:p w14:paraId="728A3640" w14:textId="77777777" w:rsidR="002B12B0" w:rsidRDefault="002B12B0" w:rsidP="002B12B0">
                      <w:pPr>
                        <w:pStyle w:val="a4"/>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wrap type="square" anchorx="margin" anchory="margin"/>
              </v:shape>
            </w:pict>
          </mc:Fallback>
        </mc:AlternateContent>
      </w:r>
    </w:p>
    <w:p w14:paraId="0243E21A" w14:textId="7A78A208" w:rsidR="002B12B0" w:rsidRPr="002B12B0" w:rsidRDefault="002B12B0" w:rsidP="002B12B0">
      <w:pPr>
        <w:spacing w:after="0" w:line="276" w:lineRule="auto"/>
        <w:jc w:val="center"/>
        <w:rPr>
          <w:b/>
          <w:sz w:val="44"/>
          <w:szCs w:val="44"/>
          <w:lang w:val="uk-UA"/>
        </w:rPr>
      </w:pPr>
    </w:p>
    <w:p w14:paraId="0145A045" w14:textId="77777777" w:rsidR="002B12B0" w:rsidRPr="002B12B0" w:rsidRDefault="002B12B0" w:rsidP="002B12B0">
      <w:pPr>
        <w:spacing w:after="0" w:line="276" w:lineRule="auto"/>
        <w:jc w:val="center"/>
        <w:rPr>
          <w:b/>
          <w:sz w:val="44"/>
          <w:szCs w:val="44"/>
          <w:lang w:val="uk-UA"/>
        </w:rPr>
      </w:pPr>
      <w:r w:rsidRPr="002B12B0">
        <w:rPr>
          <w:b/>
          <w:sz w:val="44"/>
          <w:szCs w:val="44"/>
          <w:lang w:val="uk-UA"/>
        </w:rPr>
        <w:t xml:space="preserve">                      </w:t>
      </w:r>
    </w:p>
    <w:p w14:paraId="3E941A87" w14:textId="77777777" w:rsidR="003E0586" w:rsidRDefault="003E0586" w:rsidP="002B12B0">
      <w:pPr>
        <w:spacing w:after="0" w:line="276" w:lineRule="auto"/>
        <w:jc w:val="center"/>
        <w:rPr>
          <w:rFonts w:ascii="Times New Roman" w:hAnsi="Times New Roman"/>
          <w:b/>
          <w:sz w:val="44"/>
          <w:szCs w:val="44"/>
          <w:lang w:val="uk-UA"/>
        </w:rPr>
      </w:pPr>
    </w:p>
    <w:p w14:paraId="52CA8D8D" w14:textId="77777777" w:rsidR="003E0586" w:rsidRDefault="003E0586" w:rsidP="002B12B0">
      <w:pPr>
        <w:spacing w:after="0" w:line="276" w:lineRule="auto"/>
        <w:jc w:val="center"/>
        <w:rPr>
          <w:rFonts w:ascii="Times New Roman" w:hAnsi="Times New Roman"/>
          <w:b/>
          <w:sz w:val="44"/>
          <w:szCs w:val="44"/>
          <w:lang w:val="uk-UA"/>
        </w:rPr>
      </w:pPr>
    </w:p>
    <w:p w14:paraId="3FA53244" w14:textId="77777777" w:rsidR="003E0586" w:rsidRDefault="003E0586" w:rsidP="002B12B0">
      <w:pPr>
        <w:spacing w:after="0" w:line="276" w:lineRule="auto"/>
        <w:jc w:val="center"/>
        <w:rPr>
          <w:rFonts w:ascii="Times New Roman" w:hAnsi="Times New Roman"/>
          <w:b/>
          <w:sz w:val="44"/>
          <w:szCs w:val="44"/>
          <w:lang w:val="uk-UA"/>
        </w:rPr>
      </w:pPr>
    </w:p>
    <w:p w14:paraId="7FFFFDB6" w14:textId="506C7111" w:rsidR="002B12B0" w:rsidRDefault="002B12B0" w:rsidP="002B12B0">
      <w:pPr>
        <w:spacing w:after="0" w:line="276" w:lineRule="auto"/>
        <w:jc w:val="center"/>
        <w:rPr>
          <w:rFonts w:ascii="Times New Roman" w:hAnsi="Times New Roman"/>
          <w:b/>
          <w:sz w:val="44"/>
          <w:szCs w:val="44"/>
          <w:lang w:val="uk-UA"/>
        </w:rPr>
      </w:pPr>
      <w:r w:rsidRPr="002B12B0">
        <w:rPr>
          <w:rFonts w:ascii="Times New Roman" w:hAnsi="Times New Roman"/>
          <w:b/>
          <w:sz w:val="44"/>
          <w:szCs w:val="44"/>
          <w:lang w:val="uk-UA"/>
        </w:rPr>
        <w:t xml:space="preserve">№ </w:t>
      </w:r>
      <w:r w:rsidR="008B5A51">
        <w:rPr>
          <w:rFonts w:ascii="Times New Roman" w:hAnsi="Times New Roman"/>
          <w:b/>
          <w:sz w:val="44"/>
          <w:szCs w:val="44"/>
          <w:lang w:val="uk-UA"/>
        </w:rPr>
        <w:t>2</w:t>
      </w:r>
    </w:p>
    <w:p w14:paraId="3F861E97" w14:textId="77777777" w:rsidR="003E0586" w:rsidRPr="002B12B0" w:rsidRDefault="003E0586" w:rsidP="002B12B0">
      <w:pPr>
        <w:spacing w:after="0" w:line="276" w:lineRule="auto"/>
        <w:jc w:val="center"/>
        <w:rPr>
          <w:rFonts w:ascii="Times New Roman" w:hAnsi="Times New Roman"/>
          <w:b/>
          <w:sz w:val="44"/>
          <w:szCs w:val="44"/>
          <w:lang w:val="uk-UA"/>
        </w:rPr>
      </w:pPr>
    </w:p>
    <w:p w14:paraId="6722199C" w14:textId="21D7ED23" w:rsidR="002B12B0" w:rsidRDefault="008B5A51" w:rsidP="002B12B0">
      <w:pPr>
        <w:spacing w:after="0" w:line="276" w:lineRule="auto"/>
        <w:jc w:val="center"/>
        <w:rPr>
          <w:rFonts w:ascii="Times New Roman" w:hAnsi="Times New Roman"/>
          <w:b/>
          <w:sz w:val="44"/>
          <w:szCs w:val="44"/>
          <w:lang w:val="uk-UA"/>
        </w:rPr>
      </w:pPr>
      <w:r>
        <w:rPr>
          <w:rFonts w:ascii="Times New Roman" w:hAnsi="Times New Roman"/>
          <w:b/>
          <w:sz w:val="44"/>
          <w:szCs w:val="44"/>
          <w:lang w:val="uk-UA"/>
        </w:rPr>
        <w:t>Січень</w:t>
      </w:r>
      <w:r w:rsidR="002B12B0" w:rsidRPr="002B12B0">
        <w:rPr>
          <w:rFonts w:ascii="Times New Roman" w:hAnsi="Times New Roman"/>
          <w:b/>
          <w:sz w:val="44"/>
          <w:szCs w:val="44"/>
          <w:lang w:val="uk-UA"/>
        </w:rPr>
        <w:t xml:space="preserve">  202</w:t>
      </w:r>
      <w:r>
        <w:rPr>
          <w:rFonts w:ascii="Times New Roman" w:hAnsi="Times New Roman"/>
          <w:b/>
          <w:sz w:val="44"/>
          <w:szCs w:val="44"/>
          <w:lang w:val="uk-UA"/>
        </w:rPr>
        <w:t>3</w:t>
      </w:r>
      <w:bookmarkStart w:id="0" w:name="_GoBack"/>
      <w:bookmarkEnd w:id="0"/>
    </w:p>
    <w:p w14:paraId="17505010" w14:textId="77777777" w:rsidR="003E0586" w:rsidRPr="002B12B0" w:rsidRDefault="003E0586" w:rsidP="002B12B0">
      <w:pPr>
        <w:spacing w:after="0" w:line="276" w:lineRule="auto"/>
        <w:jc w:val="center"/>
        <w:rPr>
          <w:rFonts w:ascii="Times New Roman" w:hAnsi="Times New Roman"/>
          <w:b/>
          <w:sz w:val="44"/>
          <w:szCs w:val="44"/>
          <w:lang w:val="uk-UA"/>
        </w:rPr>
      </w:pPr>
    </w:p>
    <w:p w14:paraId="22C3E6A1" w14:textId="77777777" w:rsidR="00B94893" w:rsidRPr="002B12B0" w:rsidRDefault="00B94893" w:rsidP="002B12B0">
      <w:pPr>
        <w:spacing w:after="0" w:line="276" w:lineRule="auto"/>
        <w:rPr>
          <w:b/>
          <w:color w:val="4BACC6" w:themeColor="accent5"/>
          <w:sz w:val="36"/>
          <w:szCs w:val="36"/>
          <w:lang w:val="uk-UA"/>
        </w:rPr>
      </w:pPr>
    </w:p>
    <w:p w14:paraId="6E1878D2" w14:textId="28A867B5" w:rsidR="00B94893" w:rsidRPr="002B12B0" w:rsidRDefault="00B94893" w:rsidP="002B12B0">
      <w:pPr>
        <w:spacing w:after="0" w:line="276" w:lineRule="auto"/>
        <w:jc w:val="center"/>
        <w:rPr>
          <w:rFonts w:ascii="Times New Roman" w:hAnsi="Times New Roman"/>
          <w:b/>
          <w:bCs/>
          <w:color w:val="4F81BD" w:themeColor="accent1"/>
          <w:sz w:val="48"/>
          <w:szCs w:val="48"/>
          <w:lang w:val="uk-UA"/>
        </w:rPr>
      </w:pPr>
      <w:r w:rsidRPr="002B12B0">
        <w:rPr>
          <w:rFonts w:ascii="Times New Roman" w:eastAsia="Times New Roman" w:hAnsi="Times New Roman"/>
          <w:b/>
          <w:bCs/>
          <w:color w:val="4F81BD" w:themeColor="accent1"/>
          <w:sz w:val="48"/>
          <w:szCs w:val="48"/>
          <w:lang w:val="uk-UA" w:eastAsia="ru-RU"/>
        </w:rPr>
        <w:t>Призупинення трудових відносин та воєнний стан:</w:t>
      </w:r>
      <w:r w:rsidRPr="002B12B0">
        <w:rPr>
          <w:rFonts w:ascii="Times New Roman" w:hAnsi="Times New Roman"/>
          <w:b/>
          <w:bCs/>
          <w:color w:val="4F81BD" w:themeColor="accent1"/>
          <w:sz w:val="48"/>
          <w:szCs w:val="48"/>
          <w:lang w:val="uk-UA"/>
        </w:rPr>
        <w:t xml:space="preserve"> різниця між простоєм та призупиненням дії трудового договору</w:t>
      </w:r>
    </w:p>
    <w:p w14:paraId="5F13517A" w14:textId="03299B3A" w:rsidR="00B94893" w:rsidRPr="002B12B0" w:rsidRDefault="00B94893" w:rsidP="002B12B0">
      <w:pPr>
        <w:shd w:val="clear" w:color="auto" w:fill="FFFFFF"/>
        <w:spacing w:after="0" w:line="276" w:lineRule="auto"/>
        <w:outlineLvl w:val="0"/>
        <w:rPr>
          <w:rFonts w:ascii="Arial" w:eastAsia="Times New Roman" w:hAnsi="Arial" w:cs="Arial"/>
          <w:b/>
          <w:bCs/>
          <w:color w:val="000000"/>
          <w:kern w:val="36"/>
          <w:sz w:val="32"/>
          <w:szCs w:val="32"/>
          <w:lang w:val="uk-UA" w:eastAsia="ru-RU"/>
        </w:rPr>
      </w:pPr>
    </w:p>
    <w:p w14:paraId="03D99885" w14:textId="77777777" w:rsidR="00B94893" w:rsidRPr="002B12B0" w:rsidRDefault="00B94893" w:rsidP="002B12B0">
      <w:pPr>
        <w:spacing w:after="0" w:line="276" w:lineRule="auto"/>
        <w:rPr>
          <w:lang w:val="uk-UA"/>
        </w:rPr>
      </w:pPr>
    </w:p>
    <w:p w14:paraId="4DBCC5F0" w14:textId="77777777" w:rsidR="00B94893" w:rsidRPr="002B12B0" w:rsidRDefault="00B94893" w:rsidP="002B12B0">
      <w:pPr>
        <w:spacing w:after="0" w:line="276" w:lineRule="auto"/>
        <w:rPr>
          <w:lang w:val="uk-UA"/>
        </w:rPr>
      </w:pPr>
    </w:p>
    <w:p w14:paraId="50158429" w14:textId="77777777" w:rsidR="00B94893" w:rsidRPr="002B12B0" w:rsidRDefault="00B94893" w:rsidP="002B12B0">
      <w:pPr>
        <w:spacing w:after="0" w:line="276" w:lineRule="auto"/>
        <w:rPr>
          <w:rFonts w:ascii="Times New Roman" w:hAnsi="Times New Roman"/>
          <w:b/>
          <w:bCs/>
          <w:sz w:val="32"/>
          <w:szCs w:val="32"/>
          <w:lang w:val="uk-UA"/>
        </w:rPr>
      </w:pPr>
    </w:p>
    <w:p w14:paraId="7030EEAE" w14:textId="77777777" w:rsidR="00B94893" w:rsidRPr="002B12B0" w:rsidRDefault="00B94893" w:rsidP="002B12B0">
      <w:pPr>
        <w:spacing w:after="0" w:line="276" w:lineRule="auto"/>
        <w:rPr>
          <w:rFonts w:ascii="Times New Roman" w:hAnsi="Times New Roman"/>
          <w:b/>
          <w:bCs/>
          <w:sz w:val="32"/>
          <w:szCs w:val="32"/>
          <w:lang w:val="uk-UA"/>
        </w:rPr>
      </w:pPr>
    </w:p>
    <w:p w14:paraId="15694E86" w14:textId="77777777" w:rsidR="002B12B0" w:rsidRDefault="002B12B0" w:rsidP="002B12B0">
      <w:pPr>
        <w:spacing w:after="0" w:line="276" w:lineRule="auto"/>
        <w:rPr>
          <w:rFonts w:ascii="Times New Roman" w:hAnsi="Times New Roman"/>
          <w:b/>
          <w:bCs/>
          <w:sz w:val="32"/>
          <w:szCs w:val="32"/>
          <w:lang w:val="uk-UA"/>
        </w:rPr>
      </w:pPr>
    </w:p>
    <w:p w14:paraId="679A0593" w14:textId="45C34B6A" w:rsidR="00B135E2" w:rsidRDefault="00B135E2" w:rsidP="002B12B0">
      <w:pPr>
        <w:spacing w:after="0" w:line="276" w:lineRule="auto"/>
        <w:jc w:val="center"/>
        <w:rPr>
          <w:rFonts w:ascii="Times New Roman" w:hAnsi="Times New Roman"/>
          <w:b/>
          <w:bCs/>
          <w:sz w:val="32"/>
          <w:szCs w:val="32"/>
          <w:lang w:val="uk-UA"/>
        </w:rPr>
      </w:pPr>
      <w:bookmarkStart w:id="1" w:name="_Hlk121822273"/>
      <w:r w:rsidRPr="002B12B0">
        <w:rPr>
          <w:rFonts w:ascii="Times New Roman" w:hAnsi="Times New Roman"/>
          <w:b/>
          <w:bCs/>
          <w:sz w:val="32"/>
          <w:szCs w:val="32"/>
          <w:lang w:val="uk-UA"/>
        </w:rPr>
        <w:lastRenderedPageBreak/>
        <w:t>Різниця між простоєм та призупиненням дії трудового договору</w:t>
      </w:r>
    </w:p>
    <w:p w14:paraId="3D8B838A" w14:textId="77777777" w:rsidR="002B12B0" w:rsidRPr="002B12B0" w:rsidRDefault="002B12B0" w:rsidP="002B12B0">
      <w:pPr>
        <w:spacing w:after="0" w:line="276" w:lineRule="auto"/>
        <w:jc w:val="center"/>
        <w:rPr>
          <w:rFonts w:ascii="Times New Roman" w:hAnsi="Times New Roman"/>
          <w:b/>
          <w:bCs/>
          <w:sz w:val="32"/>
          <w:szCs w:val="32"/>
          <w:lang w:val="uk-UA"/>
        </w:rPr>
      </w:pPr>
    </w:p>
    <w:bookmarkEnd w:id="1"/>
    <w:p w14:paraId="0B1D0103" w14:textId="77777777" w:rsidR="009F33C0" w:rsidRPr="002B12B0" w:rsidRDefault="009F33C0"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5E199E" w:rsidRPr="002B12B0">
        <w:rPr>
          <w:rFonts w:ascii="Times New Roman" w:hAnsi="Times New Roman"/>
          <w:sz w:val="28"/>
          <w:szCs w:val="28"/>
          <w:lang w:val="uk-UA"/>
        </w:rPr>
        <w:t>Війна, на жаль, внесла зміни в наше життя. І трудове законодавство теж. З’явилася та процедура, якої раніше не було, ― призупинення трудового договору</w:t>
      </w:r>
      <w:r w:rsidRPr="002B12B0">
        <w:rPr>
          <w:rFonts w:ascii="Times New Roman" w:hAnsi="Times New Roman"/>
          <w:sz w:val="28"/>
          <w:szCs w:val="28"/>
          <w:lang w:val="uk-UA"/>
        </w:rPr>
        <w:t>.</w:t>
      </w:r>
    </w:p>
    <w:p w14:paraId="7F96CE79" w14:textId="091873EB" w:rsidR="00FB30E8" w:rsidRPr="002B12B0" w:rsidRDefault="009F33C0" w:rsidP="002B12B0">
      <w:pPr>
        <w:shd w:val="clear" w:color="auto" w:fill="FFFFFF"/>
        <w:spacing w:after="0" w:line="276" w:lineRule="auto"/>
        <w:jc w:val="both"/>
        <w:rPr>
          <w:rFonts w:ascii="Times New Roman" w:eastAsia="Times New Roman" w:hAnsi="Times New Roman"/>
          <w:sz w:val="28"/>
          <w:szCs w:val="28"/>
          <w:lang w:val="uk-UA" w:eastAsia="ru-RU"/>
        </w:rPr>
      </w:pPr>
      <w:r w:rsidRPr="002B12B0">
        <w:rPr>
          <w:rFonts w:ascii="Times New Roman" w:eastAsia="Times New Roman" w:hAnsi="Times New Roman"/>
          <w:color w:val="2D2D2D"/>
          <w:sz w:val="28"/>
          <w:szCs w:val="28"/>
          <w:lang w:val="uk-UA" w:eastAsia="ru-RU"/>
        </w:rPr>
        <w:t xml:space="preserve">       </w:t>
      </w:r>
      <w:r w:rsidR="00FB30E8" w:rsidRPr="002B12B0">
        <w:rPr>
          <w:rFonts w:ascii="Times New Roman" w:eastAsia="Times New Roman" w:hAnsi="Times New Roman"/>
          <w:color w:val="2D2D2D"/>
          <w:sz w:val="28"/>
          <w:szCs w:val="28"/>
          <w:lang w:val="uk-UA" w:eastAsia="ru-RU"/>
        </w:rPr>
        <w:t>Призупинення дії трудового договору можливе лише у період дії воєнного стану, тобто з 24 лютого 2022 року, але не пізніше дня припинення або скасування воєнного стану. Процедура призупинення відсутня в КЗпП. Її введено спеціально під воєнний стан </w:t>
      </w:r>
      <w:hyperlink r:id="rId9" w:anchor="Text" w:tgtFrame="_blank" w:history="1">
        <w:r w:rsidR="00FB30E8" w:rsidRPr="002B12B0">
          <w:rPr>
            <w:rFonts w:ascii="Times New Roman" w:eastAsia="Times New Roman" w:hAnsi="Times New Roman"/>
            <w:sz w:val="28"/>
            <w:szCs w:val="28"/>
            <w:lang w:val="uk-UA" w:eastAsia="ru-RU"/>
          </w:rPr>
          <w:t>Закону «Про організацію трудових відносин в умовах воєнного стану» від 15.03.2022 № 2136</w:t>
        </w:r>
      </w:hyperlink>
      <w:r w:rsidR="00FB30E8" w:rsidRPr="002B12B0">
        <w:rPr>
          <w:rFonts w:ascii="Times New Roman" w:eastAsia="Times New Roman" w:hAnsi="Times New Roman"/>
          <w:sz w:val="28"/>
          <w:szCs w:val="28"/>
          <w:lang w:val="uk-UA" w:eastAsia="ru-RU"/>
        </w:rPr>
        <w:t> (</w:t>
      </w:r>
      <w:r w:rsidR="00FB30E8" w:rsidRPr="002B12B0">
        <w:rPr>
          <w:rFonts w:ascii="Times New Roman" w:eastAsia="Times New Roman" w:hAnsi="Times New Roman"/>
          <w:i/>
          <w:iCs/>
          <w:sz w:val="28"/>
          <w:szCs w:val="28"/>
          <w:lang w:val="uk-UA" w:eastAsia="ru-RU"/>
        </w:rPr>
        <w:t>далі</w:t>
      </w:r>
      <w:r w:rsidR="00FB30E8" w:rsidRPr="002B12B0">
        <w:rPr>
          <w:rFonts w:ascii="Times New Roman" w:eastAsia="Times New Roman" w:hAnsi="Times New Roman"/>
          <w:sz w:val="28"/>
          <w:szCs w:val="28"/>
          <w:lang w:val="uk-UA" w:eastAsia="ru-RU"/>
        </w:rPr>
        <w:t> ― </w:t>
      </w:r>
      <w:r w:rsidR="00FB30E8" w:rsidRPr="002B12B0">
        <w:rPr>
          <w:rFonts w:ascii="Times New Roman" w:eastAsia="Times New Roman" w:hAnsi="Times New Roman"/>
          <w:b/>
          <w:bCs/>
          <w:sz w:val="28"/>
          <w:szCs w:val="28"/>
          <w:lang w:val="uk-UA" w:eastAsia="ru-RU"/>
        </w:rPr>
        <w:t>Закон № 2136</w:t>
      </w:r>
      <w:r w:rsidR="00FB30E8" w:rsidRPr="002B12B0">
        <w:rPr>
          <w:rFonts w:ascii="Times New Roman" w:eastAsia="Times New Roman" w:hAnsi="Times New Roman"/>
          <w:sz w:val="28"/>
          <w:szCs w:val="28"/>
          <w:lang w:val="uk-UA" w:eastAsia="ru-RU"/>
        </w:rPr>
        <w:t>).</w:t>
      </w:r>
    </w:p>
    <w:p w14:paraId="599CFB7B" w14:textId="77777777" w:rsidR="008F6FA1" w:rsidRPr="002B12B0" w:rsidRDefault="008F6FA1" w:rsidP="002B12B0">
      <w:pPr>
        <w:shd w:val="clear" w:color="auto" w:fill="FFFFFF"/>
        <w:spacing w:after="0" w:line="276" w:lineRule="auto"/>
        <w:jc w:val="both"/>
        <w:rPr>
          <w:rFonts w:ascii="Times New Roman" w:eastAsia="Times New Roman" w:hAnsi="Times New Roman"/>
          <w:sz w:val="28"/>
          <w:szCs w:val="28"/>
          <w:lang w:val="uk-UA" w:eastAsia="ru-RU"/>
        </w:rPr>
      </w:pPr>
      <w:r w:rsidRPr="002B12B0">
        <w:rPr>
          <w:rFonts w:ascii="Times New Roman" w:eastAsia="Times New Roman" w:hAnsi="Times New Roman"/>
          <w:color w:val="2D2D2D"/>
          <w:sz w:val="28"/>
          <w:szCs w:val="28"/>
          <w:lang w:val="uk-UA" w:eastAsia="ru-RU"/>
        </w:rPr>
        <w:t xml:space="preserve">        </w:t>
      </w:r>
      <w:r w:rsidR="00FB30E8" w:rsidRPr="002B12B0">
        <w:rPr>
          <w:rFonts w:ascii="Times New Roman" w:eastAsia="Times New Roman" w:hAnsi="Times New Roman"/>
          <w:color w:val="2D2D2D"/>
          <w:sz w:val="28"/>
          <w:szCs w:val="28"/>
          <w:lang w:val="uk-UA" w:eastAsia="ru-RU"/>
        </w:rPr>
        <w:t>Після того, як війна закінчиться, призупиняти дію трудових договорів уже не вийде. Це </w:t>
      </w:r>
      <w:hyperlink r:id="rId10" w:anchor="/document/16/33275/" w:tgtFrame="_blank" w:history="1">
        <w:r w:rsidR="00FB30E8" w:rsidRPr="002B12B0">
          <w:rPr>
            <w:rFonts w:ascii="Times New Roman" w:eastAsia="Times New Roman" w:hAnsi="Times New Roman"/>
            <w:sz w:val="28"/>
            <w:szCs w:val="28"/>
            <w:bdr w:val="dashed" w:sz="6" w:space="0" w:color="A0A0A0" w:frame="1"/>
            <w:lang w:val="uk-UA" w:eastAsia="ru-RU"/>
          </w:rPr>
          <w:t>трудове законодавство суто для даного воєнного часу</w:t>
        </w:r>
      </w:hyperlink>
      <w:r w:rsidR="00FB30E8" w:rsidRPr="002B12B0">
        <w:rPr>
          <w:rFonts w:ascii="Times New Roman" w:eastAsia="Times New Roman" w:hAnsi="Times New Roman"/>
          <w:sz w:val="28"/>
          <w:szCs w:val="28"/>
          <w:lang w:val="uk-UA" w:eastAsia="ru-RU"/>
        </w:rPr>
        <w:t>.</w:t>
      </w:r>
    </w:p>
    <w:p w14:paraId="2EFCCC02" w14:textId="7071D248" w:rsidR="00695E18" w:rsidRPr="002B12B0" w:rsidRDefault="00695E18" w:rsidP="002B12B0">
      <w:pPr>
        <w:shd w:val="clear" w:color="auto" w:fill="FFFFFF"/>
        <w:spacing w:after="0" w:line="276" w:lineRule="auto"/>
        <w:jc w:val="center"/>
        <w:rPr>
          <w:rFonts w:ascii="Times New Roman" w:eastAsia="Times New Roman" w:hAnsi="Times New Roman"/>
          <w:b/>
          <w:bCs/>
          <w:i/>
          <w:iCs/>
          <w:sz w:val="28"/>
          <w:szCs w:val="28"/>
          <w:lang w:val="uk-UA" w:eastAsia="ru-RU"/>
        </w:rPr>
      </w:pPr>
      <w:r w:rsidRPr="002B12B0">
        <w:rPr>
          <w:rFonts w:ascii="Times New Roman" w:eastAsia="Times New Roman" w:hAnsi="Times New Roman"/>
          <w:b/>
          <w:bCs/>
          <w:i/>
          <w:iCs/>
          <w:color w:val="2B2B2B"/>
          <w:sz w:val="28"/>
          <w:szCs w:val="28"/>
          <w:lang w:val="uk-UA" w:eastAsia="ru-RU"/>
        </w:rPr>
        <w:t>Що значить призупинити дію трудового договору</w:t>
      </w:r>
    </w:p>
    <w:p w14:paraId="332B3202" w14:textId="02843D78" w:rsidR="00695E18" w:rsidRPr="002B12B0" w:rsidRDefault="008F6FA1"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695E18" w:rsidRPr="002B12B0">
        <w:rPr>
          <w:rFonts w:ascii="Times New Roman" w:hAnsi="Times New Roman"/>
          <w:sz w:val="28"/>
          <w:szCs w:val="28"/>
          <w:lang w:val="uk-UA"/>
        </w:rPr>
        <w:t>Призупинення ― це зупинка трудових відносин, але без звільнення. Так можна передати смисл даної процедури. У ч. 1 ст. 13 Закону № 2136 призупинення дії трудового договору  розглядається як тимчасове припинення за укладеним трудовим договором:</w:t>
      </w:r>
    </w:p>
    <w:p w14:paraId="1B2A42EE" w14:textId="77777777" w:rsidR="00695E18" w:rsidRPr="002B12B0" w:rsidRDefault="00695E18"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з боку роботодавця ― забезпечувати працівника роботою;</w:t>
      </w:r>
    </w:p>
    <w:p w14:paraId="3F5673E3" w14:textId="77777777" w:rsidR="00695E18" w:rsidRPr="002B12B0" w:rsidRDefault="00695E18"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з боку працівника ― виконувати роботи.</w:t>
      </w:r>
    </w:p>
    <w:p w14:paraId="72A8939E" w14:textId="75C59127" w:rsidR="00695E18" w:rsidRPr="002B12B0" w:rsidRDefault="008F6FA1"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695E18" w:rsidRPr="002B12B0">
        <w:rPr>
          <w:rFonts w:ascii="Times New Roman" w:hAnsi="Times New Roman"/>
          <w:sz w:val="28"/>
          <w:szCs w:val="28"/>
          <w:lang w:val="uk-UA"/>
        </w:rPr>
        <w:t>При цьому у ч. 1 ст. 13 Закону № 2136 прямо сказано, що призупинення дії трудового договору не тягне за собою припинення трудових відносин. Також призупинення ≠ відпустка без збереження.</w:t>
      </w:r>
    </w:p>
    <w:p w14:paraId="48341187" w14:textId="77777777" w:rsidR="00695E18" w:rsidRDefault="00695E18" w:rsidP="002B12B0">
      <w:pPr>
        <w:spacing w:after="0" w:line="276" w:lineRule="auto"/>
        <w:jc w:val="both"/>
        <w:rPr>
          <w:rFonts w:ascii="Times New Roman" w:hAnsi="Times New Roman"/>
          <w:sz w:val="28"/>
          <w:szCs w:val="28"/>
          <w:lang w:val="uk-UA"/>
        </w:rPr>
      </w:pPr>
      <w:r w:rsidRPr="002B12B0">
        <w:rPr>
          <w:rFonts w:ascii="Times New Roman" w:hAnsi="Times New Roman"/>
          <w:b/>
          <w:bCs/>
          <w:sz w:val="28"/>
          <w:szCs w:val="28"/>
          <w:lang w:val="uk-UA"/>
        </w:rPr>
        <w:t>Увага:</w:t>
      </w:r>
      <w:r w:rsidRPr="002B12B0">
        <w:rPr>
          <w:rFonts w:ascii="Times New Roman" w:hAnsi="Times New Roman"/>
          <w:sz w:val="28"/>
          <w:szCs w:val="28"/>
          <w:lang w:val="uk-UA"/>
        </w:rPr>
        <w:t> призупинення трудового договору — немає звільнення, але немає й зарплати.</w:t>
      </w:r>
    </w:p>
    <w:p w14:paraId="507A9A5D" w14:textId="77777777" w:rsidR="004B1E38" w:rsidRPr="004B1E38" w:rsidRDefault="004B1E38" w:rsidP="004B1E38">
      <w:pPr>
        <w:shd w:val="clear" w:color="auto" w:fill="FFFFFF"/>
        <w:spacing w:after="0" w:line="276" w:lineRule="auto"/>
        <w:jc w:val="center"/>
        <w:outlineLvl w:val="0"/>
        <w:rPr>
          <w:rFonts w:ascii="Times New Roman" w:eastAsia="Times New Roman" w:hAnsi="Times New Roman"/>
          <w:b/>
          <w:bCs/>
          <w:i/>
          <w:iCs/>
          <w:color w:val="3D3935"/>
          <w:kern w:val="36"/>
          <w:sz w:val="28"/>
          <w:szCs w:val="28"/>
          <w:lang w:val="uk-UA" w:eastAsia="ru-RU"/>
        </w:rPr>
      </w:pPr>
      <w:r w:rsidRPr="004B1E38">
        <w:rPr>
          <w:rFonts w:ascii="Times New Roman" w:eastAsia="Times New Roman" w:hAnsi="Times New Roman"/>
          <w:b/>
          <w:bCs/>
          <w:i/>
          <w:iCs/>
          <w:color w:val="3D3935"/>
          <w:kern w:val="36"/>
          <w:sz w:val="28"/>
          <w:szCs w:val="28"/>
          <w:lang w:val="uk-UA" w:eastAsia="ru-RU"/>
        </w:rPr>
        <w:t>Умови призупинення дії трудового договору</w:t>
      </w:r>
    </w:p>
    <w:p w14:paraId="537B709E" w14:textId="77777777" w:rsidR="004B1E38" w:rsidRDefault="004B1E38" w:rsidP="004B1E38">
      <w:pPr>
        <w:shd w:val="clear" w:color="auto" w:fill="FFFFFF"/>
        <w:spacing w:after="0" w:line="276" w:lineRule="auto"/>
        <w:jc w:val="both"/>
        <w:rPr>
          <w:rFonts w:ascii="Times New Roman" w:eastAsia="Times New Roman" w:hAnsi="Times New Roman"/>
          <w:color w:val="222222"/>
          <w:sz w:val="28"/>
          <w:szCs w:val="28"/>
          <w:lang w:val="uk-UA" w:eastAsia="ru-RU"/>
        </w:rPr>
      </w:pPr>
      <w:r w:rsidRPr="004B1E38">
        <w:rPr>
          <w:rFonts w:ascii="Times New Roman" w:eastAsia="Times New Roman" w:hAnsi="Times New Roman"/>
          <w:color w:val="222222"/>
          <w:sz w:val="28"/>
          <w:szCs w:val="28"/>
          <w:lang w:val="uk-UA" w:eastAsia="ru-RU"/>
        </w:rPr>
        <w:t xml:space="preserve">       Міністерство економіки України в листі від 09.05.2022 р. № 4712-06/22838-09 роз'яснило умови призупинення дії трудового договору.</w:t>
      </w:r>
    </w:p>
    <w:p w14:paraId="09400891" w14:textId="419C47F2" w:rsidR="004B1E38" w:rsidRPr="004B1E38" w:rsidRDefault="004B1E38" w:rsidP="004B1E38">
      <w:pPr>
        <w:shd w:val="clear" w:color="auto" w:fill="FFFFFF"/>
        <w:spacing w:after="0" w:line="276" w:lineRule="auto"/>
        <w:ind w:firstLine="708"/>
        <w:jc w:val="both"/>
        <w:rPr>
          <w:rFonts w:ascii="Times New Roman" w:eastAsia="Times New Roman" w:hAnsi="Times New Roman"/>
          <w:color w:val="222222"/>
          <w:sz w:val="28"/>
          <w:szCs w:val="28"/>
          <w:lang w:val="uk-UA" w:eastAsia="ru-RU"/>
        </w:rPr>
      </w:pPr>
      <w:r w:rsidRPr="004B1E38">
        <w:rPr>
          <w:rFonts w:ascii="Times New Roman" w:eastAsia="Times New Roman" w:hAnsi="Times New Roman"/>
          <w:color w:val="222222"/>
          <w:sz w:val="28"/>
          <w:szCs w:val="28"/>
          <w:lang w:val="uk-UA" w:eastAsia="ru-RU"/>
        </w:rPr>
        <w:t>У зв'язку з призупиненням дії трудового договору працівник звільняється від обов'язку виконувати роботу, визначену трудовим договором, а роботодавець – від обов'язку забезпечувати умови праці, необхідні для виконання роботи. Ініціатором призупинення трудового договору може бути як роботодавець, так і працівник.</w:t>
      </w:r>
    </w:p>
    <w:p w14:paraId="78955014" w14:textId="77777777" w:rsidR="004B1E38" w:rsidRPr="004B1E38" w:rsidRDefault="004B1E38" w:rsidP="004B1E38">
      <w:pPr>
        <w:shd w:val="clear" w:color="auto" w:fill="FFFFFF"/>
        <w:spacing w:after="0" w:line="276" w:lineRule="auto"/>
        <w:jc w:val="both"/>
        <w:rPr>
          <w:rFonts w:ascii="Times New Roman" w:eastAsia="Times New Roman" w:hAnsi="Times New Roman"/>
          <w:color w:val="222222"/>
          <w:sz w:val="28"/>
          <w:szCs w:val="28"/>
          <w:lang w:val="uk-UA" w:eastAsia="ru-RU"/>
        </w:rPr>
      </w:pPr>
      <w:r w:rsidRPr="004B1E38">
        <w:rPr>
          <w:rFonts w:ascii="Times New Roman" w:eastAsia="Times New Roman" w:hAnsi="Times New Roman"/>
          <w:color w:val="222222"/>
          <w:sz w:val="28"/>
          <w:szCs w:val="28"/>
          <w:lang w:val="uk-UA" w:eastAsia="ru-RU"/>
        </w:rPr>
        <w:t xml:space="preserve">        Головна умова для призупинення дії трудового договору, на думку відомства, — </w:t>
      </w:r>
      <w:r w:rsidRPr="004B1E38">
        <w:rPr>
          <w:rFonts w:ascii="Times New Roman" w:eastAsia="Times New Roman" w:hAnsi="Times New Roman"/>
          <w:b/>
          <w:bCs/>
          <w:color w:val="222222"/>
          <w:sz w:val="28"/>
          <w:szCs w:val="28"/>
          <w:lang w:val="uk-UA" w:eastAsia="ru-RU"/>
        </w:rPr>
        <w:t>абсолютна неможливість надання роботодавцем та виконання працівником відповідної роботи. Ці дві умови мають виконуватися одночасно.</w:t>
      </w:r>
    </w:p>
    <w:p w14:paraId="132E1251" w14:textId="77777777" w:rsidR="004B1E38" w:rsidRPr="004B1E38" w:rsidRDefault="004B1E38" w:rsidP="004B1E38">
      <w:pPr>
        <w:shd w:val="clear" w:color="auto" w:fill="FFFFFF"/>
        <w:spacing w:before="420" w:after="0" w:line="276" w:lineRule="auto"/>
        <w:jc w:val="both"/>
        <w:rPr>
          <w:rFonts w:ascii="Times New Roman" w:eastAsia="Times New Roman" w:hAnsi="Times New Roman"/>
          <w:color w:val="222222"/>
          <w:sz w:val="28"/>
          <w:szCs w:val="28"/>
          <w:lang w:val="uk-UA" w:eastAsia="ru-RU"/>
        </w:rPr>
      </w:pPr>
      <w:r w:rsidRPr="004B1E38">
        <w:rPr>
          <w:rFonts w:ascii="Times New Roman" w:eastAsia="Times New Roman" w:hAnsi="Times New Roman"/>
          <w:color w:val="222222"/>
          <w:sz w:val="28"/>
          <w:szCs w:val="28"/>
          <w:lang w:val="uk-UA" w:eastAsia="ru-RU"/>
        </w:rPr>
        <w:lastRenderedPageBreak/>
        <w:t xml:space="preserve">         Під такою абсолютною неможливістю надати роботу роботодавцем та виконувати її працівником в контексті призупинення дії трудового договору варто розуміти випадки неможливості забезпечувати працівникові умови праці, внаслідок того що необхідні для виконання роботи зазначеним працівником виробничі, організаційні, технічні можливості, засоби виробництва або майно роботодавця знищені в результаті бойових дій або їх функціонування з об'єктивних і незалежних від роботодавця причин є неможливим, а переведення працівника на іншу роботу або залучення його до роботи за дистанційною формою організації праці неможливе у зв'язку з відсутністю на це його згоди, зокрема, з причин переміщення його з території, де ведуться активні бойові дії.</w:t>
      </w:r>
    </w:p>
    <w:p w14:paraId="69817B6D" w14:textId="77777777" w:rsidR="004B1E38" w:rsidRPr="004B1E38" w:rsidRDefault="004B1E38" w:rsidP="004B1E38">
      <w:pPr>
        <w:spacing w:after="0" w:line="276" w:lineRule="auto"/>
        <w:jc w:val="both"/>
        <w:rPr>
          <w:rFonts w:ascii="Times New Roman" w:hAnsi="Times New Roman"/>
          <w:sz w:val="28"/>
          <w:szCs w:val="28"/>
          <w:lang w:val="uk-UA"/>
        </w:rPr>
      </w:pPr>
      <w:r w:rsidRPr="004B1E38">
        <w:rPr>
          <w:rFonts w:ascii="Times New Roman" w:hAnsi="Times New Roman"/>
          <w:sz w:val="28"/>
          <w:szCs w:val="28"/>
          <w:lang w:val="uk-UA"/>
        </w:rPr>
        <w:t xml:space="preserve">        Якщо ж працівник бажає та може виконувати роботу або роботодавець може надавати роботу, призупиняти дію трудового договору неможливо.</w:t>
      </w:r>
    </w:p>
    <w:p w14:paraId="2768E1CF" w14:textId="77777777" w:rsidR="004B1E38" w:rsidRPr="004B1E38" w:rsidRDefault="004B1E38" w:rsidP="004B1E38">
      <w:pPr>
        <w:spacing w:after="0" w:line="276" w:lineRule="auto"/>
        <w:jc w:val="both"/>
        <w:rPr>
          <w:rFonts w:ascii="Times New Roman" w:hAnsi="Times New Roman"/>
          <w:sz w:val="28"/>
          <w:szCs w:val="28"/>
          <w:lang w:val="uk-UA"/>
        </w:rPr>
      </w:pPr>
      <w:r w:rsidRPr="004B1E38">
        <w:rPr>
          <w:rFonts w:ascii="Times New Roman" w:hAnsi="Times New Roman"/>
          <w:sz w:val="28"/>
          <w:szCs w:val="28"/>
          <w:lang w:val="uk-UA"/>
        </w:rPr>
        <w:t xml:space="preserve">       Наразі почастішали випадки неможливості виходу працівника на роботу у зв'язку з бойовими діями при одночасній можливості роботодавця забезпечувати працівникові умови праці згідно з умовами трудового договору. Проте відсутність працівника на роботі у зв'язку з бойовими діями не може бути кваліфікована як прогул без поважної причини.</w:t>
      </w:r>
    </w:p>
    <w:p w14:paraId="7DAB9A89" w14:textId="77777777" w:rsidR="004B1E38" w:rsidRPr="004B1E38" w:rsidRDefault="004B1E38" w:rsidP="004B1E38">
      <w:pPr>
        <w:spacing w:after="0" w:line="276" w:lineRule="auto"/>
        <w:jc w:val="both"/>
        <w:rPr>
          <w:rFonts w:ascii="Times New Roman" w:hAnsi="Times New Roman"/>
          <w:sz w:val="28"/>
          <w:szCs w:val="28"/>
          <w:lang w:val="uk-UA"/>
        </w:rPr>
      </w:pPr>
      <w:r w:rsidRPr="004B1E38">
        <w:rPr>
          <w:rFonts w:ascii="Times New Roman" w:hAnsi="Times New Roman"/>
          <w:sz w:val="28"/>
          <w:szCs w:val="28"/>
          <w:lang w:val="uk-UA"/>
        </w:rPr>
        <w:t xml:space="preserve">         Тож до з'ясування причин відсутності працівника та отримання від нього письмових пояснень доцільно обліковувати його як працівника, відсутнього з нез'ясованих або з інших причин. При цьому роботодавець має право вимагати від такого працівника письмові пояснення про причини своєї відсутності та їх поважність. У кожному окремому випадку слід виходити із конкретних умов, які склалися у відповідній місцевості, а також з можливості реальної загрози життю та здоров'ю працівників. Як один із варіантів виходу із ситуації — надання таким працівникам відпустки без збереження зарплати.</w:t>
      </w:r>
    </w:p>
    <w:p w14:paraId="10914F13" w14:textId="77777777" w:rsidR="00695E18" w:rsidRPr="002B12B0" w:rsidRDefault="00695E18" w:rsidP="002B12B0">
      <w:pPr>
        <w:spacing w:after="0" w:line="276" w:lineRule="auto"/>
        <w:jc w:val="right"/>
        <w:rPr>
          <w:rFonts w:ascii="Times New Roman" w:hAnsi="Times New Roman"/>
          <w:b/>
          <w:bCs/>
          <w:i/>
          <w:iCs/>
          <w:sz w:val="28"/>
          <w:szCs w:val="28"/>
          <w:lang w:val="uk-UA"/>
        </w:rPr>
      </w:pPr>
      <w:bookmarkStart w:id="2" w:name="_Hlk121821429"/>
      <w:r w:rsidRPr="002B12B0">
        <w:rPr>
          <w:rFonts w:ascii="Times New Roman" w:hAnsi="Times New Roman"/>
          <w:b/>
          <w:bCs/>
          <w:i/>
          <w:iCs/>
          <w:sz w:val="28"/>
          <w:szCs w:val="28"/>
          <w:lang w:val="uk-UA"/>
        </w:rPr>
        <w:t>Різниця між простоєм та призупиненням дії трудового договору</w:t>
      </w:r>
    </w:p>
    <w:bookmarkEnd w:id="2"/>
    <w:p w14:paraId="31933603" w14:textId="3E6226F1" w:rsidR="00695E18" w:rsidRPr="002B12B0" w:rsidRDefault="008F6FA1"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695E18" w:rsidRPr="002B12B0">
        <w:rPr>
          <w:rFonts w:ascii="Times New Roman" w:hAnsi="Times New Roman"/>
          <w:sz w:val="28"/>
          <w:szCs w:val="28"/>
          <w:lang w:val="uk-UA"/>
        </w:rPr>
        <w:t>Постає питання, а що тоді простій? Адже під час нього теж не працюють. Наочно відмінності між простоєм та призупиненням трудового договору показано в таблиці нижче.</w:t>
      </w:r>
    </w:p>
    <w:tbl>
      <w:tblPr>
        <w:tblW w:w="96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685"/>
        <w:gridCol w:w="4725"/>
      </w:tblGrid>
      <w:tr w:rsidR="00D03DC1" w:rsidRPr="002B12B0" w14:paraId="4E3938B3" w14:textId="77777777" w:rsidTr="00D03DC1">
        <w:trPr>
          <w:trHeight w:val="330"/>
        </w:trPr>
        <w:tc>
          <w:tcPr>
            <w:tcW w:w="9675" w:type="dxa"/>
            <w:gridSpan w:val="3"/>
          </w:tcPr>
          <w:p w14:paraId="778BEE13" w14:textId="7F4D8133" w:rsidR="00D03DC1" w:rsidRPr="002B12B0" w:rsidRDefault="00D03DC1" w:rsidP="00E3664F">
            <w:pPr>
              <w:spacing w:after="0" w:line="276" w:lineRule="auto"/>
              <w:jc w:val="center"/>
              <w:rPr>
                <w:rFonts w:ascii="Times New Roman" w:hAnsi="Times New Roman"/>
                <w:b/>
                <w:bCs/>
                <w:sz w:val="24"/>
                <w:szCs w:val="24"/>
                <w:lang w:val="uk-UA"/>
              </w:rPr>
            </w:pPr>
            <w:r w:rsidRPr="002B12B0">
              <w:rPr>
                <w:rFonts w:ascii="Times New Roman" w:hAnsi="Times New Roman"/>
                <w:b/>
                <w:bCs/>
                <w:sz w:val="24"/>
                <w:szCs w:val="24"/>
                <w:lang w:val="uk-UA"/>
              </w:rPr>
              <w:t>ВІДМІННОСТІ ПРОСТОЮ ТА ПРИЗУПИНЕННЯ</w:t>
            </w:r>
          </w:p>
        </w:tc>
      </w:tr>
      <w:tr w:rsidR="00D03DC1" w:rsidRPr="002B12B0" w14:paraId="46F63569" w14:textId="77777777" w:rsidTr="002B12B0">
        <w:trPr>
          <w:trHeight w:val="390"/>
        </w:trPr>
        <w:tc>
          <w:tcPr>
            <w:tcW w:w="2265" w:type="dxa"/>
            <w:vAlign w:val="center"/>
          </w:tcPr>
          <w:p w14:paraId="04411727" w14:textId="77777777" w:rsidR="00D03DC1" w:rsidRPr="002B12B0" w:rsidRDefault="004349A5" w:rsidP="00E3664F">
            <w:pPr>
              <w:spacing w:after="0" w:line="276" w:lineRule="auto"/>
              <w:jc w:val="center"/>
              <w:rPr>
                <w:rFonts w:ascii="Times New Roman" w:hAnsi="Times New Roman"/>
                <w:sz w:val="28"/>
                <w:szCs w:val="28"/>
                <w:lang w:val="uk-UA"/>
              </w:rPr>
            </w:pPr>
            <w:r w:rsidRPr="002B12B0">
              <w:rPr>
                <w:rFonts w:ascii="Times New Roman" w:hAnsi="Times New Roman"/>
                <w:sz w:val="28"/>
                <w:szCs w:val="28"/>
                <w:lang w:val="uk-UA"/>
              </w:rPr>
              <w:t>Критерії порівняння</w:t>
            </w:r>
          </w:p>
        </w:tc>
        <w:tc>
          <w:tcPr>
            <w:tcW w:w="2685" w:type="dxa"/>
            <w:vAlign w:val="center"/>
          </w:tcPr>
          <w:p w14:paraId="5021EAC4" w14:textId="77777777" w:rsidR="00D03DC1" w:rsidRPr="002B12B0" w:rsidRDefault="004349A5" w:rsidP="00E3664F">
            <w:pPr>
              <w:spacing w:after="0" w:line="276" w:lineRule="auto"/>
              <w:jc w:val="center"/>
              <w:rPr>
                <w:rFonts w:ascii="Times New Roman" w:hAnsi="Times New Roman"/>
                <w:sz w:val="28"/>
                <w:szCs w:val="28"/>
                <w:lang w:val="uk-UA"/>
              </w:rPr>
            </w:pPr>
            <w:r w:rsidRPr="002B12B0">
              <w:rPr>
                <w:rFonts w:ascii="Times New Roman" w:hAnsi="Times New Roman"/>
                <w:sz w:val="28"/>
                <w:szCs w:val="28"/>
                <w:lang w:val="uk-UA"/>
              </w:rPr>
              <w:t>Простій</w:t>
            </w:r>
          </w:p>
        </w:tc>
        <w:tc>
          <w:tcPr>
            <w:tcW w:w="4725" w:type="dxa"/>
            <w:vAlign w:val="center"/>
          </w:tcPr>
          <w:p w14:paraId="40383280" w14:textId="77777777" w:rsidR="00D03DC1" w:rsidRPr="002B12B0" w:rsidRDefault="004349A5" w:rsidP="00E3664F">
            <w:pPr>
              <w:spacing w:after="0" w:line="276" w:lineRule="auto"/>
              <w:jc w:val="center"/>
              <w:rPr>
                <w:rFonts w:ascii="Times New Roman" w:hAnsi="Times New Roman"/>
                <w:sz w:val="28"/>
                <w:szCs w:val="28"/>
                <w:lang w:val="uk-UA"/>
              </w:rPr>
            </w:pPr>
            <w:r w:rsidRPr="002B12B0">
              <w:rPr>
                <w:rFonts w:ascii="Times New Roman" w:hAnsi="Times New Roman"/>
                <w:sz w:val="28"/>
                <w:szCs w:val="28"/>
                <w:lang w:val="uk-UA"/>
              </w:rPr>
              <w:t>Призупинення дії трудового договору</w:t>
            </w:r>
          </w:p>
        </w:tc>
      </w:tr>
      <w:tr w:rsidR="00D03DC1" w:rsidRPr="002B12B0" w14:paraId="4BBCA698" w14:textId="77777777" w:rsidTr="00E3664F">
        <w:trPr>
          <w:trHeight w:val="259"/>
        </w:trPr>
        <w:tc>
          <w:tcPr>
            <w:tcW w:w="2265" w:type="dxa"/>
            <w:vAlign w:val="center"/>
          </w:tcPr>
          <w:p w14:paraId="6E6BDFF9" w14:textId="77777777" w:rsidR="00D03DC1" w:rsidRPr="002B12B0" w:rsidRDefault="004349A5"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підстава для запровадження</w:t>
            </w:r>
          </w:p>
        </w:tc>
        <w:tc>
          <w:tcPr>
            <w:tcW w:w="2685" w:type="dxa"/>
            <w:vAlign w:val="center"/>
          </w:tcPr>
          <w:p w14:paraId="3B7C43B3" w14:textId="77777777" w:rsidR="00D03DC1" w:rsidRPr="002B12B0" w:rsidRDefault="004349A5"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будь-які обставини, які призвели до призупинення роботи підприємства</w:t>
            </w:r>
          </w:p>
        </w:tc>
        <w:tc>
          <w:tcPr>
            <w:tcW w:w="4725" w:type="dxa"/>
            <w:vAlign w:val="center"/>
          </w:tcPr>
          <w:p w14:paraId="293E07C4" w14:textId="77777777" w:rsidR="00D03DC1" w:rsidRPr="002B12B0" w:rsidRDefault="004349A5"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лише відсутність роботи або відсутність її виконання працівником під час воєнного стану</w:t>
            </w:r>
          </w:p>
        </w:tc>
      </w:tr>
      <w:tr w:rsidR="00D03DC1" w:rsidRPr="002B12B0" w14:paraId="4A4628AA" w14:textId="77777777" w:rsidTr="00E3664F">
        <w:trPr>
          <w:trHeight w:val="300"/>
        </w:trPr>
        <w:tc>
          <w:tcPr>
            <w:tcW w:w="2265" w:type="dxa"/>
            <w:vAlign w:val="center"/>
          </w:tcPr>
          <w:p w14:paraId="1F4FFE7F" w14:textId="77777777" w:rsidR="00D03DC1" w:rsidRPr="002B12B0" w:rsidRDefault="0002384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lastRenderedPageBreak/>
              <w:t>видача наказу та ознайомлення з ним</w:t>
            </w:r>
          </w:p>
        </w:tc>
        <w:tc>
          <w:tcPr>
            <w:tcW w:w="2685" w:type="dxa"/>
            <w:vAlign w:val="center"/>
          </w:tcPr>
          <w:p w14:paraId="5AE3097B" w14:textId="77777777" w:rsidR="00D03DC1" w:rsidRPr="002B12B0" w:rsidRDefault="0002384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обов’язковий, ознайомлення під розпис</w:t>
            </w:r>
          </w:p>
        </w:tc>
        <w:tc>
          <w:tcPr>
            <w:tcW w:w="4725" w:type="dxa"/>
            <w:vAlign w:val="center"/>
          </w:tcPr>
          <w:p w14:paraId="52EF8820" w14:textId="77777777" w:rsidR="00D03DC1" w:rsidRPr="002B12B0" w:rsidRDefault="0002384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обов’язковий, інформування один одного роботодавцем і працівником відбувається у доступний спосіб</w:t>
            </w:r>
          </w:p>
        </w:tc>
      </w:tr>
      <w:tr w:rsidR="00D03DC1" w:rsidRPr="002B12B0" w14:paraId="6B619C4B" w14:textId="77777777" w:rsidTr="00E3664F">
        <w:trPr>
          <w:trHeight w:val="255"/>
        </w:trPr>
        <w:tc>
          <w:tcPr>
            <w:tcW w:w="2265" w:type="dxa"/>
            <w:vAlign w:val="center"/>
          </w:tcPr>
          <w:p w14:paraId="0092D0F6" w14:textId="77777777" w:rsidR="00D03DC1" w:rsidRPr="002B12B0" w:rsidRDefault="0074770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хто має ініціювати запровадження</w:t>
            </w:r>
          </w:p>
        </w:tc>
        <w:tc>
          <w:tcPr>
            <w:tcW w:w="2685" w:type="dxa"/>
            <w:vAlign w:val="center"/>
          </w:tcPr>
          <w:p w14:paraId="1B67209F" w14:textId="77777777" w:rsidR="00D03DC1" w:rsidRPr="002B12B0" w:rsidRDefault="0074770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роботодавець</w:t>
            </w:r>
          </w:p>
        </w:tc>
        <w:tc>
          <w:tcPr>
            <w:tcW w:w="4725" w:type="dxa"/>
            <w:vAlign w:val="center"/>
          </w:tcPr>
          <w:p w14:paraId="5E5B3087" w14:textId="77777777" w:rsidR="00D03DC1" w:rsidRPr="002B12B0" w:rsidRDefault="0074770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роботодавець або працівник</w:t>
            </w:r>
          </w:p>
        </w:tc>
      </w:tr>
      <w:tr w:rsidR="00D03DC1" w:rsidRPr="002B12B0" w14:paraId="1A5977EB" w14:textId="77777777" w:rsidTr="00E3664F">
        <w:trPr>
          <w:trHeight w:val="255"/>
        </w:trPr>
        <w:tc>
          <w:tcPr>
            <w:tcW w:w="2265" w:type="dxa"/>
            <w:vAlign w:val="center"/>
          </w:tcPr>
          <w:p w14:paraId="1AB5EB53" w14:textId="77777777" w:rsidR="00D03DC1" w:rsidRPr="002B12B0" w:rsidRDefault="002B1A54"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масштаби запровадження</w:t>
            </w:r>
          </w:p>
        </w:tc>
        <w:tc>
          <w:tcPr>
            <w:tcW w:w="2685" w:type="dxa"/>
            <w:vAlign w:val="center"/>
          </w:tcPr>
          <w:p w14:paraId="50118F37" w14:textId="77777777" w:rsidR="00D03DC1" w:rsidRPr="002B12B0" w:rsidRDefault="002B1A54"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по всьому підприємству, по відділу, для окремого працівника</w:t>
            </w:r>
          </w:p>
        </w:tc>
        <w:tc>
          <w:tcPr>
            <w:tcW w:w="4725" w:type="dxa"/>
            <w:vAlign w:val="center"/>
          </w:tcPr>
          <w:p w14:paraId="4CB0166F" w14:textId="77777777" w:rsidR="00D03DC1" w:rsidRPr="002B12B0" w:rsidRDefault="002B1A54"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індивідуально, тобто для кожного працівника окремо*</w:t>
            </w:r>
          </w:p>
        </w:tc>
      </w:tr>
      <w:tr w:rsidR="00D03DC1" w:rsidRPr="002B12B0" w14:paraId="26F193CA" w14:textId="77777777" w:rsidTr="00E3664F">
        <w:trPr>
          <w:trHeight w:val="255"/>
        </w:trPr>
        <w:tc>
          <w:tcPr>
            <w:tcW w:w="2265" w:type="dxa"/>
            <w:vAlign w:val="center"/>
          </w:tcPr>
          <w:p w14:paraId="755A32CE" w14:textId="77777777" w:rsidR="00D03DC1" w:rsidRPr="002B12B0" w:rsidRDefault="00956948"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період, на який запроваджується</w:t>
            </w:r>
          </w:p>
        </w:tc>
        <w:tc>
          <w:tcPr>
            <w:tcW w:w="2685" w:type="dxa"/>
            <w:vAlign w:val="center"/>
          </w:tcPr>
          <w:p w14:paraId="205C1122" w14:textId="77777777" w:rsidR="00D03DC1" w:rsidRPr="002B12B0" w:rsidRDefault="00956948"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необмежений</w:t>
            </w:r>
          </w:p>
        </w:tc>
        <w:tc>
          <w:tcPr>
            <w:tcW w:w="4725" w:type="dxa"/>
            <w:vAlign w:val="center"/>
          </w:tcPr>
          <w:p w14:paraId="070A086B" w14:textId="77777777" w:rsidR="00D03DC1" w:rsidRPr="002B12B0" w:rsidRDefault="00956948"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період дії воєнного стану</w:t>
            </w:r>
          </w:p>
        </w:tc>
      </w:tr>
      <w:tr w:rsidR="00D03DC1" w:rsidRPr="002B12B0" w14:paraId="7B815DE2" w14:textId="77777777" w:rsidTr="00E3664F">
        <w:trPr>
          <w:trHeight w:val="199"/>
        </w:trPr>
        <w:tc>
          <w:tcPr>
            <w:tcW w:w="2265" w:type="dxa"/>
            <w:vAlign w:val="center"/>
          </w:tcPr>
          <w:p w14:paraId="1CBF7896" w14:textId="77777777" w:rsidR="00D03DC1" w:rsidRPr="002B12B0" w:rsidRDefault="00980418"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наявність оплати</w:t>
            </w:r>
          </w:p>
        </w:tc>
        <w:tc>
          <w:tcPr>
            <w:tcW w:w="2685" w:type="dxa"/>
            <w:vAlign w:val="center"/>
          </w:tcPr>
          <w:p w14:paraId="7881E1EA" w14:textId="79D31142" w:rsidR="00D03DC1" w:rsidRPr="002B12B0" w:rsidRDefault="00613D57"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я</w:t>
            </w:r>
            <w:r w:rsidR="00980418" w:rsidRPr="002B12B0">
              <w:rPr>
                <w:rFonts w:ascii="Times New Roman" w:hAnsi="Times New Roman"/>
                <w:sz w:val="28"/>
                <w:szCs w:val="28"/>
                <w:lang w:val="uk-UA"/>
              </w:rPr>
              <w:t>к, мінімум 2/3 посадового окладу, але якщо простій з вини працівника – не оплачується</w:t>
            </w:r>
          </w:p>
        </w:tc>
        <w:tc>
          <w:tcPr>
            <w:tcW w:w="4725" w:type="dxa"/>
            <w:vAlign w:val="center"/>
          </w:tcPr>
          <w:p w14:paraId="29C4BC87" w14:textId="77777777" w:rsidR="00D03DC1" w:rsidRPr="002B12B0" w:rsidRDefault="00980418"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не оплачується</w:t>
            </w:r>
          </w:p>
        </w:tc>
      </w:tr>
      <w:tr w:rsidR="00D03DC1" w:rsidRPr="002B12B0" w14:paraId="139A823B" w14:textId="77777777" w:rsidTr="00E3664F">
        <w:trPr>
          <w:trHeight w:val="214"/>
        </w:trPr>
        <w:tc>
          <w:tcPr>
            <w:tcW w:w="2265" w:type="dxa"/>
            <w:vAlign w:val="center"/>
          </w:tcPr>
          <w:p w14:paraId="2CFB94F3" w14:textId="77777777" w:rsidR="00D03DC1" w:rsidRPr="002B12B0" w:rsidRDefault="004775E5"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страховий стаж</w:t>
            </w:r>
          </w:p>
        </w:tc>
        <w:tc>
          <w:tcPr>
            <w:tcW w:w="2685" w:type="dxa"/>
            <w:vAlign w:val="center"/>
          </w:tcPr>
          <w:p w14:paraId="4A8DECD8" w14:textId="77777777" w:rsidR="00D03DC1" w:rsidRPr="002B12B0" w:rsidRDefault="004775E5"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період зараховується, якщо є оплата мінімум 2/3 посадового окладу</w:t>
            </w:r>
          </w:p>
        </w:tc>
        <w:tc>
          <w:tcPr>
            <w:tcW w:w="4725" w:type="dxa"/>
            <w:vAlign w:val="center"/>
          </w:tcPr>
          <w:p w14:paraId="41C3E7A5" w14:textId="77777777" w:rsidR="00D03DC1" w:rsidRPr="002B12B0" w:rsidRDefault="004775E5"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не зараховується, так як немає сплати ЄСВ</w:t>
            </w:r>
          </w:p>
        </w:tc>
      </w:tr>
      <w:tr w:rsidR="00D03DC1" w:rsidRPr="002B12B0" w14:paraId="788E70E1" w14:textId="77777777" w:rsidTr="00E3664F">
        <w:trPr>
          <w:trHeight w:val="255"/>
        </w:trPr>
        <w:tc>
          <w:tcPr>
            <w:tcW w:w="2265" w:type="dxa"/>
            <w:vAlign w:val="center"/>
          </w:tcPr>
          <w:p w14:paraId="2982CA61" w14:textId="77777777" w:rsidR="00D03DC1" w:rsidRPr="002B12B0" w:rsidRDefault="00A3420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існування процедури після закінчення воєнного стану</w:t>
            </w:r>
          </w:p>
        </w:tc>
        <w:tc>
          <w:tcPr>
            <w:tcW w:w="2685" w:type="dxa"/>
            <w:vAlign w:val="center"/>
          </w:tcPr>
          <w:p w14:paraId="199AC6E1" w14:textId="77777777" w:rsidR="00A3420C" w:rsidRPr="002B12B0" w:rsidRDefault="00A3420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так, це стандартна процедура за</w:t>
            </w:r>
          </w:p>
          <w:p w14:paraId="61CC5ED5" w14:textId="77777777" w:rsidR="00A3420C" w:rsidRPr="002B12B0" w:rsidRDefault="00A3420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ч. 1 ст. 34 КЗпП</w:t>
            </w:r>
          </w:p>
          <w:p w14:paraId="785EFAF3" w14:textId="77777777" w:rsidR="00D03DC1" w:rsidRPr="002B12B0" w:rsidRDefault="00D03DC1" w:rsidP="00E3664F">
            <w:pPr>
              <w:spacing w:after="0" w:line="276" w:lineRule="auto"/>
              <w:jc w:val="both"/>
              <w:rPr>
                <w:rFonts w:ascii="Times New Roman" w:hAnsi="Times New Roman"/>
                <w:sz w:val="28"/>
                <w:szCs w:val="28"/>
                <w:lang w:val="uk-UA"/>
              </w:rPr>
            </w:pPr>
          </w:p>
        </w:tc>
        <w:tc>
          <w:tcPr>
            <w:tcW w:w="4725" w:type="dxa"/>
            <w:vAlign w:val="center"/>
          </w:tcPr>
          <w:p w14:paraId="6ECE39DB" w14:textId="15CD47F0" w:rsidR="00D03DC1" w:rsidRPr="002B12B0" w:rsidRDefault="00A3420C" w:rsidP="00E3664F">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ні</w:t>
            </w:r>
          </w:p>
        </w:tc>
      </w:tr>
      <w:tr w:rsidR="00D03DC1" w:rsidRPr="002B12B0" w14:paraId="49696ADA" w14:textId="77777777" w:rsidTr="00D03DC1">
        <w:trPr>
          <w:trHeight w:val="315"/>
        </w:trPr>
        <w:tc>
          <w:tcPr>
            <w:tcW w:w="9675" w:type="dxa"/>
            <w:gridSpan w:val="3"/>
          </w:tcPr>
          <w:p w14:paraId="0B8D5E5A" w14:textId="77777777" w:rsidR="00D03DC1" w:rsidRPr="002B12B0" w:rsidRDefault="00856836" w:rsidP="002B12B0">
            <w:pPr>
              <w:spacing w:after="0" w:line="276" w:lineRule="auto"/>
              <w:rPr>
                <w:rFonts w:ascii="Times New Roman" w:hAnsi="Times New Roman"/>
                <w:sz w:val="28"/>
                <w:szCs w:val="28"/>
                <w:lang w:val="uk-UA"/>
              </w:rPr>
            </w:pPr>
            <w:r w:rsidRPr="002B12B0">
              <w:rPr>
                <w:rFonts w:ascii="Times New Roman" w:hAnsi="Times New Roman"/>
                <w:sz w:val="28"/>
                <w:szCs w:val="28"/>
                <w:lang w:val="uk-UA"/>
              </w:rPr>
              <w:t> * можна всіх працівників об’єднати в один перелік та подати його як додаток до наказу</w:t>
            </w:r>
          </w:p>
        </w:tc>
      </w:tr>
    </w:tbl>
    <w:p w14:paraId="48E5DB3E" w14:textId="77777777" w:rsidR="001353BC" w:rsidRPr="002B12B0" w:rsidRDefault="001353BC" w:rsidP="002B12B0">
      <w:pPr>
        <w:spacing w:after="0" w:line="276" w:lineRule="auto"/>
        <w:rPr>
          <w:rFonts w:ascii="Times New Roman" w:hAnsi="Times New Roman"/>
          <w:sz w:val="28"/>
          <w:szCs w:val="28"/>
          <w:lang w:val="uk-UA"/>
        </w:rPr>
      </w:pPr>
    </w:p>
    <w:p w14:paraId="3518C280" w14:textId="35BD73FF" w:rsidR="001353BC" w:rsidRPr="002B12B0" w:rsidRDefault="00B135E2"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1353BC" w:rsidRPr="002B12B0">
        <w:rPr>
          <w:rFonts w:ascii="Times New Roman" w:hAnsi="Times New Roman"/>
          <w:sz w:val="28"/>
          <w:szCs w:val="28"/>
          <w:lang w:val="uk-UA"/>
        </w:rPr>
        <w:t>У цілому виходить, що призупинення дії трудового договору більш вигідне роботодавцю, ніж простій ― немає обов’язку </w:t>
      </w:r>
      <w:hyperlink r:id="rId11" w:history="1">
        <w:r w:rsidR="001353BC" w:rsidRPr="002B12B0">
          <w:rPr>
            <w:rStyle w:val="a6"/>
            <w:rFonts w:ascii="Times New Roman" w:hAnsi="Times New Roman"/>
            <w:color w:val="auto"/>
            <w:sz w:val="28"/>
            <w:szCs w:val="28"/>
            <w:u w:val="none"/>
            <w:lang w:val="uk-UA"/>
          </w:rPr>
          <w:t>нараховувати зарплату</w:t>
        </w:r>
      </w:hyperlink>
      <w:r w:rsidR="001353BC" w:rsidRPr="002B12B0">
        <w:rPr>
          <w:rFonts w:ascii="Times New Roman" w:hAnsi="Times New Roman"/>
          <w:sz w:val="28"/>
          <w:szCs w:val="28"/>
          <w:lang w:val="uk-UA"/>
        </w:rPr>
        <w:t>.</w:t>
      </w:r>
    </w:p>
    <w:p w14:paraId="11EA6E56" w14:textId="33D7C944" w:rsidR="001353BC" w:rsidRPr="002B12B0" w:rsidRDefault="00825E03"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1353BC" w:rsidRPr="002B12B0">
        <w:rPr>
          <w:rFonts w:ascii="Times New Roman" w:hAnsi="Times New Roman"/>
          <w:sz w:val="28"/>
          <w:szCs w:val="28"/>
          <w:lang w:val="uk-UA"/>
        </w:rPr>
        <w:t>Однак шанс отримати втрачену зарплату все ж таки законодавець працівнику залишає. Щоправда, у досить цікавій спосіб: відшкодування «у повному обсязі покладається на державу, що здійснює військову агресію проти України» (ч. 3 ст. 13 Закону № 2136). Мається на увазі не тільки зарплата, але й гарантійній та компенсаційні виплати працівникам, до яких можна віднести й ЄСВ. Механізму такого відшкодування, зрозуміло, на сьогодні не існує.</w:t>
      </w:r>
    </w:p>
    <w:p w14:paraId="699797CE" w14:textId="47AD6EF7" w:rsidR="001353BC" w:rsidRPr="002B12B0" w:rsidRDefault="00825E03"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lastRenderedPageBreak/>
        <w:t xml:space="preserve">       </w:t>
      </w:r>
      <w:r w:rsidR="001353BC" w:rsidRPr="002B12B0">
        <w:rPr>
          <w:rFonts w:ascii="Times New Roman" w:hAnsi="Times New Roman"/>
          <w:sz w:val="28"/>
          <w:szCs w:val="28"/>
          <w:lang w:val="uk-UA"/>
        </w:rPr>
        <w:t>Серед інших недоліків для працівника, окрім відсутності будь-яких виплат, ― відсутність страхового стажу за такі місяці, так як відсутній ЄСВ.</w:t>
      </w:r>
    </w:p>
    <w:p w14:paraId="77A7AD5F" w14:textId="77777777" w:rsidR="001353BC" w:rsidRPr="002B12B0" w:rsidRDefault="001353BC"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Чим призупинення відрізняється від відпустки без збереження</w:t>
      </w:r>
    </w:p>
    <w:p w14:paraId="76B31928" w14:textId="67CD340C" w:rsidR="001353BC" w:rsidRPr="002B12B0" w:rsidRDefault="00825E03"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1353BC" w:rsidRPr="002B12B0">
        <w:rPr>
          <w:rFonts w:ascii="Times New Roman" w:hAnsi="Times New Roman"/>
          <w:sz w:val="28"/>
          <w:szCs w:val="28"/>
          <w:lang w:val="uk-UA"/>
        </w:rPr>
        <w:t>Досить цікаве питання. За основними практичними наслідками – нічим. І там, і там зарплати немає. І там, і там є збереження трудових відносин. Страхового стажу не буде в обох випадках, так як немає ЄСВ, якщо немає доходу за повний місяць.</w:t>
      </w:r>
    </w:p>
    <w:p w14:paraId="4FD91947" w14:textId="114E8280" w:rsidR="001353BC" w:rsidRPr="002B12B0" w:rsidRDefault="00CC0597" w:rsidP="002B12B0">
      <w:pPr>
        <w:spacing w:after="0" w:line="276" w:lineRule="auto"/>
        <w:ind w:firstLine="708"/>
        <w:jc w:val="both"/>
        <w:rPr>
          <w:rFonts w:ascii="Times New Roman" w:hAnsi="Times New Roman"/>
          <w:b/>
          <w:bCs/>
          <w:sz w:val="28"/>
          <w:szCs w:val="28"/>
          <w:lang w:val="uk-UA"/>
        </w:rPr>
      </w:pPr>
      <w:r>
        <w:rPr>
          <w:rFonts w:ascii="Times New Roman" w:hAnsi="Times New Roman"/>
          <w:b/>
          <w:bCs/>
          <w:sz w:val="28"/>
          <w:szCs w:val="28"/>
          <w:lang w:val="uk-UA"/>
        </w:rPr>
        <w:t>Однак відмінності</w:t>
      </w:r>
      <w:r w:rsidR="001353BC" w:rsidRPr="002B12B0">
        <w:rPr>
          <w:rFonts w:ascii="Times New Roman" w:hAnsi="Times New Roman"/>
          <w:b/>
          <w:bCs/>
          <w:sz w:val="28"/>
          <w:szCs w:val="28"/>
          <w:lang w:val="uk-UA"/>
        </w:rPr>
        <w:t xml:space="preserve"> є:</w:t>
      </w:r>
    </w:p>
    <w:p w14:paraId="56AB9B79" w14:textId="77777777" w:rsidR="001353BC" w:rsidRPr="002B12B0" w:rsidRDefault="001353BC" w:rsidP="002B12B0">
      <w:pPr>
        <w:pStyle w:val="a7"/>
        <w:numPr>
          <w:ilvl w:val="0"/>
          <w:numId w:val="5"/>
        </w:num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по-перше, в оформленні. Призупинення має простішу процедуру. Можна обмінятися повідомленнями будь-якого типу з роботодавцем (див. нижче ― як оформити призупинення);</w:t>
      </w:r>
    </w:p>
    <w:p w14:paraId="10785344" w14:textId="77777777" w:rsidR="001353BC" w:rsidRPr="002B12B0" w:rsidRDefault="001353BC" w:rsidP="002B12B0">
      <w:pPr>
        <w:pStyle w:val="a7"/>
        <w:numPr>
          <w:ilvl w:val="0"/>
          <w:numId w:val="5"/>
        </w:num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по-друге, в можливостях роботи в іншій місцевості. Призупинивши трудові відносини працівник може в іншій місцевості, куди він евакуювався, працювати на умовах повного робочого дня як сумісник;</w:t>
      </w:r>
    </w:p>
    <w:p w14:paraId="731F172A" w14:textId="77777777" w:rsidR="001353BC" w:rsidRPr="002B12B0" w:rsidRDefault="001353BC" w:rsidP="002B12B0">
      <w:pPr>
        <w:pStyle w:val="a7"/>
        <w:numPr>
          <w:ilvl w:val="0"/>
          <w:numId w:val="5"/>
        </w:num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по-третє, у заповненні звітності. Наприклад, для відпустки без збереження у </w:t>
      </w:r>
      <w:hyperlink r:id="rId12" w:history="1">
        <w:r w:rsidRPr="002B12B0">
          <w:rPr>
            <w:rStyle w:val="a6"/>
            <w:rFonts w:ascii="Times New Roman" w:hAnsi="Times New Roman"/>
            <w:color w:val="auto"/>
            <w:sz w:val="28"/>
            <w:szCs w:val="28"/>
            <w:u w:val="none"/>
            <w:lang w:val="uk-UA"/>
          </w:rPr>
          <w:t>Додатку Д1</w:t>
        </w:r>
      </w:hyperlink>
      <w:r w:rsidRPr="002B12B0">
        <w:rPr>
          <w:rFonts w:ascii="Times New Roman" w:hAnsi="Times New Roman"/>
          <w:sz w:val="28"/>
          <w:szCs w:val="28"/>
          <w:lang w:val="uk-UA"/>
        </w:rPr>
        <w:t> треба вказувати спеціально кількість днів (графа 13), чого немає при призупиненні;</w:t>
      </w:r>
    </w:p>
    <w:p w14:paraId="0AC8A0B2" w14:textId="77777777" w:rsidR="001353BC" w:rsidRPr="002B12B0" w:rsidRDefault="001353BC" w:rsidP="002B12B0">
      <w:pPr>
        <w:pStyle w:val="a7"/>
        <w:numPr>
          <w:ilvl w:val="0"/>
          <w:numId w:val="5"/>
        </w:num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по-четверте, призупинення дає певний шанс отримати компенсацію в майбутньому після перемоги над агресором (див. ч. 3 ст. 13 Закону № 2136).</w:t>
      </w:r>
    </w:p>
    <w:p w14:paraId="4DC978A5" w14:textId="77777777" w:rsidR="001353BC" w:rsidRPr="002B12B0" w:rsidRDefault="001353BC" w:rsidP="002B12B0">
      <w:pPr>
        <w:pStyle w:val="a7"/>
        <w:numPr>
          <w:ilvl w:val="0"/>
          <w:numId w:val="5"/>
        </w:num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Щодо періоду відпустки без збереження, то вона також може бути на весь період дії воєнного стану, що дає можливість ч. 3 ст. 12 Закону № 2136.</w:t>
      </w:r>
    </w:p>
    <w:p w14:paraId="452643AF" w14:textId="77777777" w:rsidR="001353BC" w:rsidRPr="002B12B0" w:rsidRDefault="001353BC" w:rsidP="002B12B0">
      <w:pPr>
        <w:spacing w:after="0" w:line="276" w:lineRule="auto"/>
        <w:rPr>
          <w:rFonts w:ascii="Times New Roman" w:hAnsi="Times New Roman"/>
          <w:sz w:val="28"/>
          <w:szCs w:val="28"/>
          <w:lang w:val="uk-UA"/>
        </w:rPr>
      </w:pPr>
    </w:p>
    <w:p w14:paraId="67FF6012" w14:textId="77777777" w:rsidR="00FF78D0" w:rsidRPr="002B12B0" w:rsidRDefault="00FF78D0"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Чи можна призупиняти трудовий договір всім без винятку працівникам</w:t>
      </w:r>
    </w:p>
    <w:p w14:paraId="4B158807" w14:textId="0E257DCB" w:rsidR="00FF78D0" w:rsidRPr="002B12B0" w:rsidRDefault="00846E36"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FF78D0" w:rsidRPr="002B12B0">
        <w:rPr>
          <w:rFonts w:ascii="Times New Roman" w:hAnsi="Times New Roman"/>
          <w:sz w:val="28"/>
          <w:szCs w:val="28"/>
          <w:lang w:val="uk-UA"/>
        </w:rPr>
        <w:t>Можна. Категорій працівників, яким призупиняти трудовий договір не можна, законодавством не встановлено. Це значить, що це можна робити й пільговим, захищеним категоріям працівників, наприклад особам з інвалідністю, одиноким матерям, вагітним, жінкам з дітьми віком до 14 років. На жаль, режим воєнного стану обмежує права громадян. </w:t>
      </w:r>
    </w:p>
    <w:p w14:paraId="14104731" w14:textId="77777777" w:rsidR="00FF78D0" w:rsidRPr="002B12B0" w:rsidRDefault="00FF78D0"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Чи можна призупинити трудовий договір суміснику</w:t>
      </w:r>
    </w:p>
    <w:p w14:paraId="4F87E3B0" w14:textId="53D3E26F" w:rsidR="00FF78D0" w:rsidRPr="002B12B0" w:rsidRDefault="00846E36"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FF78D0" w:rsidRPr="002B12B0">
        <w:rPr>
          <w:rFonts w:ascii="Times New Roman" w:hAnsi="Times New Roman"/>
          <w:sz w:val="28"/>
          <w:szCs w:val="28"/>
          <w:lang w:val="uk-UA"/>
        </w:rPr>
        <w:t>Так, можна. Обмежень тут немає. Статус працівника при цьому не змінюється, штатний працівник залишається штатним працівником, а сумісник ― сумісником.</w:t>
      </w:r>
    </w:p>
    <w:p w14:paraId="2B36BC51" w14:textId="77777777" w:rsidR="00FF78D0" w:rsidRPr="002B12B0" w:rsidRDefault="00FF78D0"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Як бути з лікарняними та декретними, коли трудовий договір призупинили</w:t>
      </w:r>
    </w:p>
    <w:p w14:paraId="6DE3400C" w14:textId="77777777" w:rsidR="00FF78D0" w:rsidRPr="002B12B0" w:rsidRDefault="00FF78D0"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Рішення таке:</w:t>
      </w:r>
    </w:p>
    <w:p w14:paraId="421CF748" w14:textId="77777777" w:rsidR="00FF78D0" w:rsidRPr="002B12B0" w:rsidRDefault="00FF78D0"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лікарняні ― оплачувати не треба, так як немає втрати заробітку працівником, адже він у такому місяці не отримує зарплату взагалі;</w:t>
      </w:r>
    </w:p>
    <w:p w14:paraId="6C4766C9" w14:textId="77777777" w:rsidR="00FF78D0" w:rsidRPr="002B12B0" w:rsidRDefault="00FF78D0"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lastRenderedPageBreak/>
        <w:t>декретні (допомога по вагітності й пологам) ― так, слід оплатити, так як іншої можливості їх отримати у працівниці немає, адже вона не має статусу безробітної.</w:t>
      </w:r>
    </w:p>
    <w:p w14:paraId="0A3F20DD" w14:textId="0F73A54F" w:rsidR="00FF78D0" w:rsidRPr="002B12B0" w:rsidRDefault="00FF6467"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FF78D0" w:rsidRPr="002B12B0">
        <w:rPr>
          <w:rFonts w:ascii="Times New Roman" w:hAnsi="Times New Roman"/>
          <w:sz w:val="28"/>
          <w:szCs w:val="28"/>
          <w:lang w:val="uk-UA"/>
        </w:rPr>
        <w:t>Однак дана ситуація </w:t>
      </w:r>
      <w:hyperlink r:id="rId13" w:anchor="/document/16/27715" w:tgtFrame="_blank" w:history="1">
        <w:r w:rsidR="00FF78D0" w:rsidRPr="002B12B0">
          <w:rPr>
            <w:rStyle w:val="a6"/>
            <w:rFonts w:ascii="Times New Roman" w:hAnsi="Times New Roman"/>
            <w:color w:val="auto"/>
            <w:sz w:val="28"/>
            <w:szCs w:val="28"/>
            <w:lang w:val="uk-UA"/>
          </w:rPr>
          <w:t>лікарняних</w:t>
        </w:r>
      </w:hyperlink>
      <w:r w:rsidR="00FF78D0" w:rsidRPr="002B12B0">
        <w:rPr>
          <w:rFonts w:ascii="Times New Roman" w:hAnsi="Times New Roman"/>
          <w:sz w:val="28"/>
          <w:szCs w:val="28"/>
          <w:u w:val="single"/>
          <w:lang w:val="uk-UA"/>
        </w:rPr>
        <w:t> </w:t>
      </w:r>
      <w:r w:rsidR="00FF78D0" w:rsidRPr="002B12B0">
        <w:rPr>
          <w:rFonts w:ascii="Times New Roman" w:hAnsi="Times New Roman"/>
          <w:sz w:val="28"/>
          <w:szCs w:val="28"/>
          <w:lang w:val="uk-UA"/>
        </w:rPr>
        <w:t>і декретних потребує роз’яснення з боку Мінсоцполітики або ФСС.</w:t>
      </w:r>
    </w:p>
    <w:p w14:paraId="32DC6ADE" w14:textId="77777777" w:rsidR="00FF78D0" w:rsidRPr="002B12B0" w:rsidRDefault="00FF78D0"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З якого часу можна оформляти призупинення трудового договору</w:t>
      </w:r>
    </w:p>
    <w:p w14:paraId="4CFCA369" w14:textId="782CE94A" w:rsidR="00FF78D0" w:rsidRPr="002B12B0" w:rsidRDefault="00FB0EA9"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FF78D0" w:rsidRPr="002B12B0">
        <w:rPr>
          <w:rFonts w:ascii="Times New Roman" w:hAnsi="Times New Roman"/>
          <w:sz w:val="28"/>
          <w:szCs w:val="28"/>
          <w:lang w:val="uk-UA"/>
        </w:rPr>
        <w:t>Оформляти призупинення можна з 24.03.2022 року, тобто з дати набуття чинності Законом № 2136. Отже, дата видачі наказу має бути не раніше зазначеної дати.</w:t>
      </w:r>
    </w:p>
    <w:p w14:paraId="1315C80B" w14:textId="77777777" w:rsidR="00FF78D0" w:rsidRPr="002B12B0" w:rsidRDefault="00FF78D0"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Як оформити призупинення трудових відносин на час воєнного стану</w:t>
      </w:r>
    </w:p>
    <w:p w14:paraId="45A7F9C1" w14:textId="39918875" w:rsidR="00FF78D0" w:rsidRPr="002B12B0" w:rsidRDefault="00FB0EA9"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FF78D0" w:rsidRPr="002B12B0">
        <w:rPr>
          <w:rFonts w:ascii="Times New Roman" w:hAnsi="Times New Roman"/>
          <w:sz w:val="28"/>
          <w:szCs w:val="28"/>
          <w:lang w:val="uk-UA"/>
        </w:rPr>
        <w:t>Шукаючи спосіб оформити призупинення дії трудового договору, слід зважати на конкретну ситуацію. Одна справа, коли підприємство все ж таки якось працює, а інша – постійно знаходиться під обстрілами, а працівників там уже давно немає, всі або виїхали або ж ховаються по підвалам. Законодавство воєнного стану підходить до вирішення даної проблеми досить вільно: «роботодавець та працівник за можливості мають повідомити один одного у будь-який доступний спосіб» (ч. 2 ст. 13 Закону № 2136). Таким доступним способом можуть бути:</w:t>
      </w:r>
    </w:p>
    <w:p w14:paraId="58253DF3" w14:textId="77777777" w:rsidR="00FF78D0" w:rsidRPr="002B12B0" w:rsidRDefault="00FF78D0"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у «дуже терплячій ситуації» ― заява від працівника, наказ від роботодавця у паперовій формі, тобто звичайна «кадрова бюрократія»;</w:t>
      </w:r>
    </w:p>
    <w:p w14:paraId="27C66F24" w14:textId="77777777" w:rsidR="00FF78D0" w:rsidRPr="002B12B0" w:rsidRDefault="00FF78D0"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у «терплячій ситуації» ― заява та наказ, але надіслані засобами зв’язку, наприклад на електронну пошту;</w:t>
      </w:r>
    </w:p>
    <w:p w14:paraId="02A28615" w14:textId="77777777" w:rsidR="00FF78D0" w:rsidRPr="002B12B0" w:rsidRDefault="00FF78D0"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у ситуації «під постійними обстрілами» ― це може бути повідомлення будь-якого типу, наприклад звичайне смс-повідомлення від працівника з проханням відповідальної особи роботодавця призупинити дію трудового договору, повідомлення на Viber, Telegram або інші месенджери довільного змісту. Таке повідомлення можна зберегти хоча б у вигляді скріншоту з телефону чи комп’ютера.</w:t>
      </w:r>
    </w:p>
    <w:p w14:paraId="2FFE8A7A" w14:textId="13EF1398" w:rsidR="002B12B0" w:rsidRDefault="00A77D7F"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FF78D0" w:rsidRPr="002B12B0">
        <w:rPr>
          <w:rFonts w:ascii="Times New Roman" w:hAnsi="Times New Roman"/>
          <w:sz w:val="28"/>
          <w:szCs w:val="28"/>
          <w:lang w:val="uk-UA"/>
        </w:rPr>
        <w:t>Можливі варіанти заяви від працівника та наказу від роботодавця наведені нижче. В смс-повідомленні можна просто вказати «Прошу призупинити дію трудового договору до закінчення воєнного стану, так як бойові дії не дозволяють виконувати роботу» або «… так як евакуювався в іншу місцевість через активні бойові дії» тощо.</w:t>
      </w:r>
    </w:p>
    <w:p w14:paraId="55CF77DF" w14:textId="77777777" w:rsidR="002B12B0" w:rsidRDefault="002B12B0">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30011B45" w14:textId="77777777" w:rsidR="002B12B0" w:rsidRPr="003E0586" w:rsidRDefault="002B12B0" w:rsidP="002B12B0">
      <w:pPr>
        <w:spacing w:after="0" w:line="276" w:lineRule="auto"/>
        <w:jc w:val="center"/>
        <w:rPr>
          <w:rFonts w:ascii="Times New Roman" w:hAnsi="Times New Roman"/>
          <w:i/>
          <w:sz w:val="28"/>
          <w:szCs w:val="28"/>
          <w:lang w:val="uk-UA"/>
        </w:rPr>
      </w:pPr>
      <w:r w:rsidRPr="003E0586">
        <w:rPr>
          <w:rFonts w:ascii="Times New Roman" w:hAnsi="Times New Roman"/>
          <w:i/>
          <w:sz w:val="28"/>
          <w:szCs w:val="28"/>
          <w:lang w:val="uk-UA"/>
        </w:rPr>
        <w:lastRenderedPageBreak/>
        <w:t>ЗРАЗОК</w:t>
      </w:r>
    </w:p>
    <w:p w14:paraId="531342AA" w14:textId="357FF019" w:rsidR="00FF78D0" w:rsidRPr="003E0586" w:rsidRDefault="00FF78D0" w:rsidP="002B12B0">
      <w:pPr>
        <w:spacing w:after="0" w:line="276" w:lineRule="auto"/>
        <w:jc w:val="center"/>
        <w:rPr>
          <w:rFonts w:ascii="Times New Roman" w:hAnsi="Times New Roman"/>
          <w:i/>
          <w:sz w:val="28"/>
          <w:szCs w:val="28"/>
          <w:lang w:val="uk-UA"/>
        </w:rPr>
      </w:pPr>
      <w:r w:rsidRPr="003E0586">
        <w:rPr>
          <w:rFonts w:ascii="Times New Roman" w:hAnsi="Times New Roman"/>
          <w:i/>
          <w:sz w:val="28"/>
          <w:szCs w:val="28"/>
          <w:lang w:val="uk-UA"/>
        </w:rPr>
        <w:t>Заява про призупинення трудового договору</w:t>
      </w:r>
    </w:p>
    <w:p w14:paraId="24F14428" w14:textId="50FB70F2" w:rsidR="00AE34E6" w:rsidRPr="002B12B0" w:rsidRDefault="00A77D7F" w:rsidP="002B12B0">
      <w:pPr>
        <w:spacing w:after="0" w:line="276" w:lineRule="auto"/>
        <w:rPr>
          <w:rFonts w:ascii="Times New Roman" w:hAnsi="Times New Roman"/>
          <w:sz w:val="28"/>
          <w:szCs w:val="28"/>
          <w:lang w:val="uk-UA"/>
        </w:rPr>
      </w:pPr>
      <w:r w:rsidRPr="002B12B0">
        <w:rPr>
          <w:rFonts w:ascii="Times New Roman" w:hAnsi="Times New Roman"/>
          <w:sz w:val="28"/>
          <w:szCs w:val="28"/>
          <w:lang w:val="uk-UA"/>
        </w:rPr>
        <w:t xml:space="preserve">                                                                               </w:t>
      </w:r>
      <w:r w:rsidR="00AE34E6" w:rsidRPr="002B12B0">
        <w:rPr>
          <w:rFonts w:ascii="Times New Roman" w:hAnsi="Times New Roman"/>
          <w:sz w:val="28"/>
          <w:szCs w:val="28"/>
          <w:lang w:val="uk-UA"/>
        </w:rPr>
        <w:t>Директору ТОВ “Орхідея”</w:t>
      </w:r>
    </w:p>
    <w:p w14:paraId="56D0888C" w14:textId="5B93988B" w:rsidR="00AE34E6" w:rsidRPr="002B12B0" w:rsidRDefault="00A77D7F" w:rsidP="002B12B0">
      <w:pPr>
        <w:spacing w:after="0" w:line="276" w:lineRule="auto"/>
        <w:rPr>
          <w:rFonts w:ascii="Times New Roman" w:hAnsi="Times New Roman"/>
          <w:sz w:val="28"/>
          <w:szCs w:val="28"/>
          <w:lang w:val="uk-UA"/>
        </w:rPr>
      </w:pPr>
      <w:r w:rsidRPr="002B12B0">
        <w:rPr>
          <w:rFonts w:ascii="Times New Roman" w:hAnsi="Times New Roman"/>
          <w:sz w:val="28"/>
          <w:szCs w:val="28"/>
          <w:lang w:val="uk-UA"/>
        </w:rPr>
        <w:t xml:space="preserve">                                                                               </w:t>
      </w:r>
      <w:r w:rsidR="00AE34E6" w:rsidRPr="002B12B0">
        <w:rPr>
          <w:rFonts w:ascii="Times New Roman" w:hAnsi="Times New Roman"/>
          <w:sz w:val="28"/>
          <w:szCs w:val="28"/>
          <w:lang w:val="uk-UA"/>
        </w:rPr>
        <w:t>Максиму КРИВОНОСУ</w:t>
      </w:r>
    </w:p>
    <w:p w14:paraId="3A663970" w14:textId="4980DF95" w:rsidR="00AE34E6" w:rsidRPr="002B12B0" w:rsidRDefault="00A77D7F" w:rsidP="002B12B0">
      <w:pPr>
        <w:spacing w:after="0" w:line="276" w:lineRule="auto"/>
        <w:rPr>
          <w:rFonts w:ascii="Times New Roman" w:hAnsi="Times New Roman"/>
          <w:sz w:val="28"/>
          <w:szCs w:val="28"/>
          <w:lang w:val="uk-UA"/>
        </w:rPr>
      </w:pPr>
      <w:r w:rsidRPr="002B12B0">
        <w:rPr>
          <w:rFonts w:ascii="Times New Roman" w:hAnsi="Times New Roman"/>
          <w:sz w:val="28"/>
          <w:szCs w:val="28"/>
          <w:lang w:val="uk-UA"/>
        </w:rPr>
        <w:t xml:space="preserve">                                                                              </w:t>
      </w:r>
      <w:r w:rsidR="00AE34E6" w:rsidRPr="002B12B0">
        <w:rPr>
          <w:rFonts w:ascii="Times New Roman" w:hAnsi="Times New Roman"/>
          <w:sz w:val="28"/>
          <w:szCs w:val="28"/>
          <w:lang w:val="uk-UA"/>
        </w:rPr>
        <w:t xml:space="preserve">Лаборанта Оксани Сизоненко </w:t>
      </w:r>
    </w:p>
    <w:p w14:paraId="7EB658B9" w14:textId="77777777" w:rsidR="00AE34E6" w:rsidRPr="002B12B0" w:rsidRDefault="00AE34E6" w:rsidP="002B12B0">
      <w:pPr>
        <w:spacing w:after="0" w:line="276" w:lineRule="auto"/>
        <w:jc w:val="center"/>
        <w:rPr>
          <w:rFonts w:ascii="Times New Roman" w:hAnsi="Times New Roman"/>
          <w:sz w:val="28"/>
          <w:szCs w:val="28"/>
          <w:lang w:val="uk-UA"/>
        </w:rPr>
      </w:pPr>
      <w:r w:rsidRPr="002B12B0">
        <w:rPr>
          <w:rFonts w:ascii="Times New Roman" w:hAnsi="Times New Roman"/>
          <w:sz w:val="28"/>
          <w:szCs w:val="28"/>
          <w:lang w:val="uk-UA"/>
        </w:rPr>
        <w:t>ЗАЯВА</w:t>
      </w:r>
    </w:p>
    <w:p w14:paraId="3476A5A6" w14:textId="72029772" w:rsidR="00AE34E6" w:rsidRPr="002B12B0" w:rsidRDefault="00A77D7F"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AE34E6" w:rsidRPr="002B12B0">
        <w:rPr>
          <w:rFonts w:ascii="Times New Roman" w:hAnsi="Times New Roman"/>
          <w:sz w:val="28"/>
          <w:szCs w:val="28"/>
          <w:lang w:val="uk-UA"/>
        </w:rPr>
        <w:t>Прошу призупинити трудові відносини відповідно до ст. 13 Закону України “Про організацію трудових відносин в умовах воєнного стану” від 15 березня 2022 р. № 2136 з 28 березня 2022 р., але не пізніше дня припинення або скасування воєнного стану.</w:t>
      </w:r>
    </w:p>
    <w:p w14:paraId="46BD8F45" w14:textId="77777777" w:rsidR="00AE34E6" w:rsidRPr="002B12B0" w:rsidRDefault="00AE34E6" w:rsidP="002B12B0">
      <w:pPr>
        <w:spacing w:after="0" w:line="276" w:lineRule="auto"/>
        <w:rPr>
          <w:rFonts w:ascii="Times New Roman" w:hAnsi="Times New Roman"/>
          <w:sz w:val="28"/>
          <w:szCs w:val="28"/>
          <w:lang w:val="uk-UA"/>
        </w:rPr>
      </w:pPr>
    </w:p>
    <w:p w14:paraId="13635E9A" w14:textId="6878F21D" w:rsidR="00AE34E6" w:rsidRPr="002B12B0" w:rsidRDefault="00AE34E6" w:rsidP="002B12B0">
      <w:pPr>
        <w:spacing w:after="0" w:line="276" w:lineRule="auto"/>
        <w:rPr>
          <w:rFonts w:ascii="Times New Roman" w:hAnsi="Times New Roman"/>
          <w:sz w:val="28"/>
          <w:szCs w:val="28"/>
          <w:lang w:val="uk-UA"/>
        </w:rPr>
      </w:pPr>
      <w:r w:rsidRPr="002B12B0">
        <w:rPr>
          <w:rFonts w:ascii="Times New Roman" w:hAnsi="Times New Roman"/>
          <w:sz w:val="28"/>
          <w:szCs w:val="28"/>
          <w:lang w:val="uk-UA"/>
        </w:rPr>
        <w:t>25.03.2022 р.                                                               Сизоненко</w:t>
      </w:r>
    </w:p>
    <w:p w14:paraId="6630EFF7" w14:textId="77777777" w:rsidR="00AE34E6" w:rsidRPr="002B12B0" w:rsidRDefault="00AE34E6" w:rsidP="002B12B0">
      <w:pPr>
        <w:spacing w:after="0" w:line="276" w:lineRule="auto"/>
        <w:rPr>
          <w:rFonts w:ascii="Times New Roman" w:hAnsi="Times New Roman"/>
          <w:sz w:val="28"/>
          <w:szCs w:val="28"/>
          <w:lang w:val="uk-UA"/>
        </w:rPr>
      </w:pPr>
    </w:p>
    <w:tbl>
      <w:tblPr>
        <w:tblStyle w:val="a5"/>
        <w:tblW w:w="9870" w:type="dxa"/>
        <w:tblBorders>
          <w:insideH w:val="none" w:sz="0" w:space="0" w:color="auto"/>
          <w:insideV w:val="none" w:sz="0" w:space="0" w:color="auto"/>
        </w:tblBorders>
        <w:tblLook w:val="04A0" w:firstRow="1" w:lastRow="0" w:firstColumn="1" w:lastColumn="0" w:noHBand="0" w:noVBand="1"/>
      </w:tblPr>
      <w:tblGrid>
        <w:gridCol w:w="2691"/>
        <w:gridCol w:w="1795"/>
        <w:gridCol w:w="1795"/>
        <w:gridCol w:w="748"/>
        <w:gridCol w:w="2841"/>
      </w:tblGrid>
      <w:tr w:rsidR="00C654EC" w:rsidRPr="002B12B0" w14:paraId="1675C2F5" w14:textId="77777777" w:rsidTr="00547F08">
        <w:tc>
          <w:tcPr>
            <w:tcW w:w="9355" w:type="dxa"/>
            <w:gridSpan w:val="5"/>
          </w:tcPr>
          <w:p w14:paraId="7E72D581" w14:textId="77777777" w:rsidR="00C654EC" w:rsidRPr="002B12B0" w:rsidRDefault="00C654EC" w:rsidP="002B12B0">
            <w:pPr>
              <w:spacing w:after="0" w:line="276" w:lineRule="auto"/>
              <w:rPr>
                <w:rFonts w:ascii="Times New Roman" w:hAnsi="Times New Roman"/>
                <w:sz w:val="28"/>
                <w:szCs w:val="28"/>
              </w:rPr>
            </w:pPr>
          </w:p>
        </w:tc>
      </w:tr>
      <w:tr w:rsidR="00C654EC" w:rsidRPr="002B12B0" w14:paraId="3E465EB3" w14:textId="77777777" w:rsidTr="00547F08">
        <w:tc>
          <w:tcPr>
            <w:tcW w:w="9355" w:type="dxa"/>
            <w:gridSpan w:val="5"/>
          </w:tcPr>
          <w:p w14:paraId="3EC4E5AE" w14:textId="77777777" w:rsidR="00C654EC" w:rsidRPr="002B12B0" w:rsidRDefault="00C654EC" w:rsidP="002B12B0">
            <w:pPr>
              <w:spacing w:after="0" w:line="276" w:lineRule="auto"/>
              <w:jc w:val="center"/>
              <w:rPr>
                <w:rFonts w:ascii="Times New Roman" w:hAnsi="Times New Roman"/>
                <w:sz w:val="28"/>
                <w:szCs w:val="28"/>
              </w:rPr>
            </w:pPr>
            <w:r w:rsidRPr="002B12B0">
              <w:rPr>
                <w:rFonts w:ascii="Times New Roman" w:hAnsi="Times New Roman"/>
                <w:sz w:val="28"/>
                <w:szCs w:val="28"/>
              </w:rPr>
              <w:t>ТОВАРИСТВО З ОБМЕЖЕНОЮ ВІДПОВІДАЛЬНІСТЮ “ОРХІДЕЯ”</w:t>
            </w:r>
          </w:p>
          <w:p w14:paraId="22AC124A" w14:textId="77777777" w:rsidR="00C654EC" w:rsidRPr="002B12B0" w:rsidRDefault="00C654EC" w:rsidP="002B12B0">
            <w:pPr>
              <w:spacing w:after="0" w:line="276" w:lineRule="auto"/>
              <w:jc w:val="center"/>
              <w:rPr>
                <w:rFonts w:ascii="Times New Roman" w:hAnsi="Times New Roman"/>
                <w:sz w:val="28"/>
                <w:szCs w:val="28"/>
              </w:rPr>
            </w:pPr>
            <w:r w:rsidRPr="002B12B0">
              <w:rPr>
                <w:rFonts w:ascii="Times New Roman" w:hAnsi="Times New Roman"/>
                <w:sz w:val="28"/>
                <w:szCs w:val="28"/>
              </w:rPr>
              <w:t>(ТОВ “ОРХІДЕЯ”)</w:t>
            </w:r>
          </w:p>
        </w:tc>
      </w:tr>
      <w:tr w:rsidR="00C654EC" w:rsidRPr="002B12B0" w14:paraId="2FE44ABB" w14:textId="77777777" w:rsidTr="00547F08">
        <w:tc>
          <w:tcPr>
            <w:tcW w:w="2551" w:type="dxa"/>
          </w:tcPr>
          <w:p w14:paraId="2CABCD40" w14:textId="77777777" w:rsidR="00C654EC" w:rsidRPr="002B12B0" w:rsidRDefault="00C654EC" w:rsidP="002B12B0">
            <w:pPr>
              <w:spacing w:after="0" w:line="276" w:lineRule="auto"/>
              <w:rPr>
                <w:rFonts w:ascii="Times New Roman" w:hAnsi="Times New Roman"/>
                <w:sz w:val="28"/>
                <w:szCs w:val="28"/>
              </w:rPr>
            </w:pPr>
          </w:p>
        </w:tc>
        <w:tc>
          <w:tcPr>
            <w:tcW w:w="3402" w:type="dxa"/>
            <w:gridSpan w:val="2"/>
          </w:tcPr>
          <w:p w14:paraId="55EDCA05" w14:textId="08391040" w:rsidR="00C654EC" w:rsidRPr="002B12B0" w:rsidRDefault="00C654EC" w:rsidP="002B12B0">
            <w:pPr>
              <w:spacing w:after="0" w:line="276" w:lineRule="auto"/>
              <w:jc w:val="center"/>
              <w:rPr>
                <w:rFonts w:ascii="Times New Roman" w:hAnsi="Times New Roman"/>
                <w:sz w:val="28"/>
                <w:szCs w:val="28"/>
              </w:rPr>
            </w:pPr>
          </w:p>
        </w:tc>
        <w:tc>
          <w:tcPr>
            <w:tcW w:w="3402" w:type="dxa"/>
            <w:gridSpan w:val="2"/>
          </w:tcPr>
          <w:p w14:paraId="1E6BFD62" w14:textId="77777777" w:rsidR="00C654EC" w:rsidRPr="002B12B0" w:rsidRDefault="00C654EC" w:rsidP="002B12B0">
            <w:pPr>
              <w:spacing w:after="0" w:line="276" w:lineRule="auto"/>
              <w:jc w:val="center"/>
              <w:rPr>
                <w:rFonts w:ascii="Times New Roman" w:hAnsi="Times New Roman"/>
                <w:sz w:val="28"/>
                <w:szCs w:val="28"/>
              </w:rPr>
            </w:pPr>
            <w:r w:rsidRPr="002B12B0">
              <w:rPr>
                <w:rFonts w:ascii="Times New Roman" w:hAnsi="Times New Roman"/>
                <w:sz w:val="28"/>
                <w:szCs w:val="28"/>
              </w:rPr>
              <w:t>Код ЄДРПОУ 12345678</w:t>
            </w:r>
          </w:p>
        </w:tc>
      </w:tr>
      <w:tr w:rsidR="00C654EC" w:rsidRPr="002B12B0" w14:paraId="09835263" w14:textId="77777777" w:rsidTr="00547F08">
        <w:tc>
          <w:tcPr>
            <w:tcW w:w="2551" w:type="dxa"/>
          </w:tcPr>
          <w:p w14:paraId="6413AF43" w14:textId="77777777" w:rsidR="00C654EC" w:rsidRPr="002B12B0" w:rsidRDefault="00C654EC" w:rsidP="002B12B0">
            <w:pPr>
              <w:spacing w:after="0" w:line="276" w:lineRule="auto"/>
              <w:rPr>
                <w:rFonts w:ascii="Times New Roman" w:hAnsi="Times New Roman"/>
                <w:sz w:val="28"/>
                <w:szCs w:val="28"/>
              </w:rPr>
            </w:pPr>
          </w:p>
        </w:tc>
        <w:tc>
          <w:tcPr>
            <w:tcW w:w="3402" w:type="dxa"/>
            <w:gridSpan w:val="2"/>
          </w:tcPr>
          <w:p w14:paraId="62379A8B" w14:textId="77777777" w:rsidR="00C654EC" w:rsidRPr="002B12B0" w:rsidRDefault="00C654EC" w:rsidP="002B12B0">
            <w:pPr>
              <w:spacing w:after="0" w:line="276" w:lineRule="auto"/>
              <w:jc w:val="center"/>
              <w:rPr>
                <w:rFonts w:ascii="Times New Roman" w:hAnsi="Times New Roman"/>
                <w:sz w:val="28"/>
                <w:szCs w:val="28"/>
              </w:rPr>
            </w:pPr>
            <w:r w:rsidRPr="002B12B0">
              <w:rPr>
                <w:rFonts w:ascii="Times New Roman" w:hAnsi="Times New Roman"/>
                <w:sz w:val="28"/>
                <w:szCs w:val="28"/>
              </w:rPr>
              <w:t>НАКАЗ</w:t>
            </w:r>
          </w:p>
        </w:tc>
        <w:tc>
          <w:tcPr>
            <w:tcW w:w="3402" w:type="dxa"/>
            <w:gridSpan w:val="2"/>
          </w:tcPr>
          <w:p w14:paraId="0A30B458" w14:textId="77777777" w:rsidR="00C654EC" w:rsidRPr="002B12B0" w:rsidRDefault="00C654EC" w:rsidP="002B12B0">
            <w:pPr>
              <w:spacing w:after="0" w:line="276" w:lineRule="auto"/>
              <w:jc w:val="center"/>
              <w:rPr>
                <w:rFonts w:ascii="Times New Roman" w:hAnsi="Times New Roman"/>
                <w:sz w:val="28"/>
                <w:szCs w:val="28"/>
              </w:rPr>
            </w:pPr>
          </w:p>
        </w:tc>
      </w:tr>
      <w:tr w:rsidR="00C654EC" w:rsidRPr="002B12B0" w14:paraId="553B54A4" w14:textId="77777777" w:rsidTr="00547F08">
        <w:tc>
          <w:tcPr>
            <w:tcW w:w="2551" w:type="dxa"/>
          </w:tcPr>
          <w:p w14:paraId="0DFC5F35" w14:textId="77777777" w:rsidR="00C654EC" w:rsidRPr="002B12B0" w:rsidRDefault="00C654EC" w:rsidP="002B12B0">
            <w:pPr>
              <w:spacing w:after="0" w:line="276" w:lineRule="auto"/>
              <w:rPr>
                <w:rFonts w:ascii="Times New Roman" w:hAnsi="Times New Roman"/>
                <w:sz w:val="28"/>
                <w:szCs w:val="28"/>
              </w:rPr>
            </w:pPr>
            <w:r w:rsidRPr="002B12B0">
              <w:rPr>
                <w:rFonts w:ascii="Times New Roman" w:hAnsi="Times New Roman"/>
                <w:sz w:val="28"/>
                <w:szCs w:val="28"/>
              </w:rPr>
              <w:t>25.03.2022</w:t>
            </w:r>
          </w:p>
        </w:tc>
        <w:tc>
          <w:tcPr>
            <w:tcW w:w="3402" w:type="dxa"/>
            <w:gridSpan w:val="2"/>
          </w:tcPr>
          <w:p w14:paraId="25DD336C" w14:textId="77777777" w:rsidR="00C654EC" w:rsidRPr="002B12B0" w:rsidRDefault="00C654EC" w:rsidP="002B12B0">
            <w:pPr>
              <w:spacing w:after="0" w:line="276" w:lineRule="auto"/>
              <w:jc w:val="center"/>
              <w:rPr>
                <w:rFonts w:ascii="Times New Roman" w:hAnsi="Times New Roman"/>
                <w:sz w:val="28"/>
                <w:szCs w:val="28"/>
              </w:rPr>
            </w:pPr>
            <w:r w:rsidRPr="002B12B0">
              <w:rPr>
                <w:rFonts w:ascii="Times New Roman" w:hAnsi="Times New Roman"/>
                <w:sz w:val="28"/>
                <w:szCs w:val="28"/>
              </w:rPr>
              <w:t>Київ</w:t>
            </w:r>
          </w:p>
        </w:tc>
        <w:tc>
          <w:tcPr>
            <w:tcW w:w="3402" w:type="dxa"/>
            <w:gridSpan w:val="2"/>
          </w:tcPr>
          <w:p w14:paraId="320A6E6F" w14:textId="77777777" w:rsidR="00C654EC" w:rsidRPr="002B12B0" w:rsidRDefault="00C654EC" w:rsidP="002B12B0">
            <w:pPr>
              <w:spacing w:after="0" w:line="276" w:lineRule="auto"/>
              <w:jc w:val="center"/>
              <w:rPr>
                <w:rFonts w:ascii="Times New Roman" w:hAnsi="Times New Roman"/>
                <w:sz w:val="28"/>
                <w:szCs w:val="28"/>
              </w:rPr>
            </w:pPr>
            <w:r w:rsidRPr="002B12B0">
              <w:rPr>
                <w:rFonts w:ascii="Times New Roman" w:hAnsi="Times New Roman"/>
                <w:sz w:val="28"/>
                <w:szCs w:val="28"/>
              </w:rPr>
              <w:t>№ 25</w:t>
            </w:r>
          </w:p>
        </w:tc>
      </w:tr>
      <w:tr w:rsidR="00C654EC" w:rsidRPr="002B12B0" w14:paraId="6BC138ED" w14:textId="77777777" w:rsidTr="00547F08">
        <w:tc>
          <w:tcPr>
            <w:tcW w:w="9355" w:type="dxa"/>
            <w:gridSpan w:val="5"/>
          </w:tcPr>
          <w:p w14:paraId="602AF9E2" w14:textId="77777777" w:rsidR="00C654EC" w:rsidRPr="002B12B0" w:rsidRDefault="00C654EC" w:rsidP="002B12B0">
            <w:pPr>
              <w:spacing w:after="0" w:line="276" w:lineRule="auto"/>
              <w:jc w:val="center"/>
              <w:rPr>
                <w:rFonts w:ascii="Times New Roman" w:hAnsi="Times New Roman"/>
                <w:sz w:val="28"/>
                <w:szCs w:val="28"/>
              </w:rPr>
            </w:pPr>
          </w:p>
        </w:tc>
      </w:tr>
      <w:tr w:rsidR="00C654EC" w:rsidRPr="002B12B0" w14:paraId="426A4491" w14:textId="77777777" w:rsidTr="00547F08">
        <w:tc>
          <w:tcPr>
            <w:tcW w:w="9355" w:type="dxa"/>
            <w:gridSpan w:val="5"/>
          </w:tcPr>
          <w:p w14:paraId="6EB1D687" w14:textId="77777777" w:rsidR="00C654EC" w:rsidRPr="002B12B0" w:rsidRDefault="00C654EC" w:rsidP="002B12B0">
            <w:pPr>
              <w:spacing w:after="0" w:line="276" w:lineRule="auto"/>
              <w:rPr>
                <w:rFonts w:ascii="Times New Roman" w:hAnsi="Times New Roman"/>
                <w:sz w:val="28"/>
                <w:szCs w:val="28"/>
              </w:rPr>
            </w:pPr>
            <w:r w:rsidRPr="002B12B0">
              <w:rPr>
                <w:rFonts w:ascii="Times New Roman" w:hAnsi="Times New Roman"/>
                <w:sz w:val="28"/>
                <w:szCs w:val="28"/>
              </w:rPr>
              <w:t>Наказ про призупинення дії</w:t>
            </w:r>
          </w:p>
          <w:p w14:paraId="377FF1C1" w14:textId="77777777" w:rsidR="00C654EC" w:rsidRPr="002B12B0" w:rsidRDefault="00C654EC" w:rsidP="002B12B0">
            <w:pPr>
              <w:spacing w:after="0" w:line="276" w:lineRule="auto"/>
              <w:rPr>
                <w:rFonts w:ascii="Times New Roman" w:hAnsi="Times New Roman"/>
                <w:sz w:val="28"/>
                <w:szCs w:val="28"/>
              </w:rPr>
            </w:pPr>
            <w:r w:rsidRPr="002B12B0">
              <w:rPr>
                <w:rFonts w:ascii="Times New Roman" w:hAnsi="Times New Roman"/>
                <w:sz w:val="28"/>
                <w:szCs w:val="28"/>
              </w:rPr>
              <w:t>трудового договору</w:t>
            </w:r>
          </w:p>
        </w:tc>
      </w:tr>
      <w:tr w:rsidR="00C654EC" w:rsidRPr="002B12B0" w14:paraId="6DCA6771" w14:textId="77777777" w:rsidTr="00547F08">
        <w:tc>
          <w:tcPr>
            <w:tcW w:w="9355" w:type="dxa"/>
            <w:gridSpan w:val="5"/>
          </w:tcPr>
          <w:p w14:paraId="01D54526" w14:textId="77777777" w:rsidR="00C654EC" w:rsidRPr="002B12B0" w:rsidRDefault="00C654EC" w:rsidP="002B12B0">
            <w:pPr>
              <w:spacing w:after="0" w:line="276" w:lineRule="auto"/>
              <w:rPr>
                <w:rFonts w:ascii="Times New Roman" w:hAnsi="Times New Roman"/>
                <w:sz w:val="28"/>
                <w:szCs w:val="28"/>
              </w:rPr>
            </w:pPr>
          </w:p>
        </w:tc>
      </w:tr>
      <w:tr w:rsidR="00C654EC" w:rsidRPr="002B12B0" w14:paraId="7F947449" w14:textId="77777777" w:rsidTr="00547F08">
        <w:tc>
          <w:tcPr>
            <w:tcW w:w="9355" w:type="dxa"/>
            <w:gridSpan w:val="5"/>
          </w:tcPr>
          <w:p w14:paraId="08EF5371" w14:textId="77777777" w:rsidR="00C654EC" w:rsidRDefault="00C654EC" w:rsidP="002B12B0">
            <w:pPr>
              <w:spacing w:after="0" w:line="276" w:lineRule="auto"/>
              <w:jc w:val="both"/>
              <w:rPr>
                <w:rFonts w:ascii="Times New Roman" w:hAnsi="Times New Roman"/>
                <w:sz w:val="28"/>
                <w:szCs w:val="28"/>
              </w:rPr>
            </w:pPr>
            <w:r w:rsidRPr="002B12B0">
              <w:rPr>
                <w:rFonts w:ascii="Times New Roman" w:hAnsi="Times New Roman"/>
                <w:sz w:val="28"/>
                <w:szCs w:val="28"/>
              </w:rPr>
              <w:t>У зв’язку з призупиненням роботи ТОВ “Орхідея” через введення в Україні воєнного стану Указом Президента від 24 лютого 2022 р. № 64/2022, виїздом за межі міста частини працівників, зменшення кількості потенційних відвідувачів, неможливістю забезпечити працівників роботою та виконання такої роботи</w:t>
            </w:r>
          </w:p>
          <w:p w14:paraId="6060C421" w14:textId="77777777" w:rsidR="00C654EC" w:rsidRDefault="00C654EC" w:rsidP="002B12B0">
            <w:pPr>
              <w:spacing w:after="0" w:line="276" w:lineRule="auto"/>
              <w:rPr>
                <w:rFonts w:ascii="Times New Roman" w:hAnsi="Times New Roman"/>
                <w:sz w:val="28"/>
                <w:szCs w:val="28"/>
              </w:rPr>
            </w:pPr>
            <w:r w:rsidRPr="002B12B0">
              <w:rPr>
                <w:rFonts w:ascii="Times New Roman" w:hAnsi="Times New Roman"/>
                <w:sz w:val="28"/>
                <w:szCs w:val="28"/>
              </w:rPr>
              <w:t>НАКАЗУЮ:</w:t>
            </w:r>
          </w:p>
          <w:p w14:paraId="7B511B06" w14:textId="77777777" w:rsidR="00C654EC" w:rsidRPr="002B12B0" w:rsidRDefault="00C654EC" w:rsidP="002B12B0">
            <w:pPr>
              <w:spacing w:after="0" w:line="276" w:lineRule="auto"/>
              <w:jc w:val="both"/>
              <w:rPr>
                <w:rFonts w:ascii="Times New Roman" w:hAnsi="Times New Roman"/>
                <w:sz w:val="28"/>
                <w:szCs w:val="28"/>
              </w:rPr>
            </w:pPr>
            <w:r w:rsidRPr="002B12B0">
              <w:rPr>
                <w:rFonts w:ascii="Times New Roman" w:hAnsi="Times New Roman"/>
                <w:sz w:val="28"/>
                <w:szCs w:val="28"/>
              </w:rPr>
              <w:t xml:space="preserve">1. Оголосити призупинення трудових відносин з працівниками за переліком, який наведений у Додатку до цього Наказу відповідно до ст. 13 Закону України “Про організацію трудових відносин в умовах воєнного стану” від 15 березня 2022 р. № 2136. Призупинення діє з 28 березня 2022 р., але не пізніше дня припинення або скасування воєнного стану. </w:t>
            </w:r>
          </w:p>
          <w:p w14:paraId="565114B6" w14:textId="60693145" w:rsidR="00C654EC" w:rsidRPr="002B12B0" w:rsidRDefault="00C654EC" w:rsidP="003E0586">
            <w:pPr>
              <w:spacing w:after="0" w:line="276" w:lineRule="auto"/>
              <w:jc w:val="both"/>
              <w:rPr>
                <w:rFonts w:ascii="Times New Roman" w:hAnsi="Times New Roman"/>
                <w:sz w:val="28"/>
                <w:szCs w:val="28"/>
              </w:rPr>
            </w:pPr>
            <w:r w:rsidRPr="002B12B0">
              <w:rPr>
                <w:rFonts w:ascii="Times New Roman" w:hAnsi="Times New Roman"/>
                <w:sz w:val="28"/>
                <w:szCs w:val="28"/>
              </w:rPr>
              <w:t xml:space="preserve">2. Заступнику директора Савченко Ганні ознайомити з цим наказом всіх працівників ТОВ “Орхідея” під підпис або засобами дистанційного зв’язку.  </w:t>
            </w:r>
          </w:p>
        </w:tc>
      </w:tr>
      <w:tr w:rsidR="00C654EC" w:rsidRPr="002B12B0" w14:paraId="12CBC308" w14:textId="77777777" w:rsidTr="00547F08">
        <w:trPr>
          <w:trHeight w:val="216"/>
        </w:trPr>
        <w:tc>
          <w:tcPr>
            <w:tcW w:w="4252" w:type="dxa"/>
            <w:gridSpan w:val="2"/>
          </w:tcPr>
          <w:p w14:paraId="7D3E237B" w14:textId="77777777" w:rsidR="00C654EC" w:rsidRPr="002B12B0" w:rsidRDefault="00C654EC" w:rsidP="002B12B0">
            <w:pPr>
              <w:spacing w:after="0" w:line="276" w:lineRule="auto"/>
              <w:rPr>
                <w:rFonts w:ascii="Times New Roman" w:hAnsi="Times New Roman"/>
                <w:sz w:val="28"/>
                <w:szCs w:val="28"/>
              </w:rPr>
            </w:pPr>
          </w:p>
        </w:tc>
        <w:tc>
          <w:tcPr>
            <w:tcW w:w="2410" w:type="dxa"/>
            <w:gridSpan w:val="2"/>
          </w:tcPr>
          <w:p w14:paraId="53E41567" w14:textId="77777777" w:rsidR="00C654EC" w:rsidRPr="002B12B0" w:rsidRDefault="00C654EC" w:rsidP="002B12B0">
            <w:pPr>
              <w:spacing w:after="0" w:line="276" w:lineRule="auto"/>
              <w:rPr>
                <w:rFonts w:ascii="Times New Roman" w:hAnsi="Times New Roman"/>
                <w:sz w:val="28"/>
                <w:szCs w:val="28"/>
              </w:rPr>
            </w:pPr>
          </w:p>
        </w:tc>
        <w:tc>
          <w:tcPr>
            <w:tcW w:w="2693" w:type="dxa"/>
          </w:tcPr>
          <w:p w14:paraId="7015E3A9" w14:textId="77777777" w:rsidR="00C654EC" w:rsidRPr="002B12B0" w:rsidRDefault="00C654EC" w:rsidP="002B12B0">
            <w:pPr>
              <w:spacing w:after="0" w:line="276" w:lineRule="auto"/>
              <w:rPr>
                <w:rFonts w:ascii="Times New Roman" w:hAnsi="Times New Roman"/>
                <w:sz w:val="28"/>
                <w:szCs w:val="28"/>
              </w:rPr>
            </w:pPr>
          </w:p>
        </w:tc>
      </w:tr>
      <w:tr w:rsidR="00C654EC" w:rsidRPr="002B12B0" w14:paraId="57FBECBE" w14:textId="77777777" w:rsidTr="00547F08">
        <w:trPr>
          <w:trHeight w:val="92"/>
        </w:trPr>
        <w:tc>
          <w:tcPr>
            <w:tcW w:w="4252" w:type="dxa"/>
            <w:gridSpan w:val="2"/>
          </w:tcPr>
          <w:p w14:paraId="2E05CE78" w14:textId="77777777" w:rsidR="00C654EC" w:rsidRPr="002B12B0" w:rsidRDefault="00C654EC" w:rsidP="002B12B0">
            <w:pPr>
              <w:spacing w:after="0" w:line="276" w:lineRule="auto"/>
              <w:rPr>
                <w:rFonts w:ascii="Times New Roman" w:hAnsi="Times New Roman"/>
                <w:sz w:val="28"/>
                <w:szCs w:val="28"/>
              </w:rPr>
            </w:pPr>
            <w:r w:rsidRPr="002B12B0">
              <w:rPr>
                <w:rFonts w:ascii="Times New Roman" w:hAnsi="Times New Roman"/>
                <w:sz w:val="28"/>
                <w:szCs w:val="28"/>
              </w:rPr>
              <w:t>Директор ТОВ “Орхідея”</w:t>
            </w:r>
          </w:p>
        </w:tc>
        <w:tc>
          <w:tcPr>
            <w:tcW w:w="2410" w:type="dxa"/>
            <w:gridSpan w:val="2"/>
          </w:tcPr>
          <w:p w14:paraId="2FCE8CCA" w14:textId="77777777" w:rsidR="00C654EC" w:rsidRPr="002B12B0" w:rsidRDefault="00C654EC" w:rsidP="002B12B0">
            <w:pPr>
              <w:spacing w:after="0" w:line="276" w:lineRule="auto"/>
              <w:rPr>
                <w:rFonts w:ascii="Times New Roman" w:hAnsi="Times New Roman"/>
                <w:sz w:val="28"/>
                <w:szCs w:val="28"/>
              </w:rPr>
            </w:pPr>
          </w:p>
        </w:tc>
        <w:tc>
          <w:tcPr>
            <w:tcW w:w="2693" w:type="dxa"/>
          </w:tcPr>
          <w:p w14:paraId="21FBE7E4" w14:textId="77777777" w:rsidR="00C654EC" w:rsidRPr="002B12B0" w:rsidRDefault="00C654EC" w:rsidP="002B12B0">
            <w:pPr>
              <w:spacing w:after="0" w:line="276" w:lineRule="auto"/>
              <w:rPr>
                <w:rFonts w:ascii="Times New Roman" w:hAnsi="Times New Roman"/>
                <w:sz w:val="28"/>
                <w:szCs w:val="28"/>
              </w:rPr>
            </w:pPr>
            <w:r w:rsidRPr="002B12B0">
              <w:rPr>
                <w:rFonts w:ascii="Times New Roman" w:hAnsi="Times New Roman"/>
                <w:sz w:val="28"/>
                <w:szCs w:val="28"/>
              </w:rPr>
              <w:t>Максим КРИВОНІС</w:t>
            </w:r>
          </w:p>
        </w:tc>
      </w:tr>
      <w:tr w:rsidR="00C654EC" w:rsidRPr="002B12B0" w14:paraId="22D5B6A8" w14:textId="77777777" w:rsidTr="00547F08">
        <w:trPr>
          <w:trHeight w:val="216"/>
        </w:trPr>
        <w:tc>
          <w:tcPr>
            <w:tcW w:w="4252" w:type="dxa"/>
            <w:gridSpan w:val="2"/>
          </w:tcPr>
          <w:p w14:paraId="76B629D5" w14:textId="77777777" w:rsidR="00C654EC" w:rsidRPr="002B12B0" w:rsidRDefault="00C654EC" w:rsidP="002B12B0">
            <w:pPr>
              <w:spacing w:after="0" w:line="276" w:lineRule="auto"/>
              <w:rPr>
                <w:rFonts w:ascii="Times New Roman" w:hAnsi="Times New Roman"/>
                <w:sz w:val="28"/>
                <w:szCs w:val="28"/>
              </w:rPr>
            </w:pPr>
          </w:p>
        </w:tc>
        <w:tc>
          <w:tcPr>
            <w:tcW w:w="2410" w:type="dxa"/>
            <w:gridSpan w:val="2"/>
          </w:tcPr>
          <w:p w14:paraId="456FD766" w14:textId="77777777" w:rsidR="00C654EC" w:rsidRPr="002B12B0" w:rsidRDefault="00C654EC" w:rsidP="002B12B0">
            <w:pPr>
              <w:spacing w:after="0" w:line="276" w:lineRule="auto"/>
              <w:rPr>
                <w:rFonts w:ascii="Times New Roman" w:hAnsi="Times New Roman"/>
                <w:sz w:val="28"/>
                <w:szCs w:val="28"/>
              </w:rPr>
            </w:pPr>
          </w:p>
        </w:tc>
        <w:tc>
          <w:tcPr>
            <w:tcW w:w="2693" w:type="dxa"/>
          </w:tcPr>
          <w:p w14:paraId="6EA74A2E" w14:textId="77777777" w:rsidR="00C654EC" w:rsidRPr="002B12B0" w:rsidRDefault="00C654EC" w:rsidP="002B12B0">
            <w:pPr>
              <w:spacing w:after="0" w:line="276" w:lineRule="auto"/>
              <w:rPr>
                <w:rFonts w:ascii="Times New Roman" w:hAnsi="Times New Roman"/>
                <w:sz w:val="28"/>
                <w:szCs w:val="28"/>
              </w:rPr>
            </w:pPr>
          </w:p>
        </w:tc>
      </w:tr>
      <w:tr w:rsidR="00C654EC" w:rsidRPr="002B12B0" w14:paraId="3E6BAAD0" w14:textId="77777777" w:rsidTr="00547F08">
        <w:trPr>
          <w:trHeight w:val="216"/>
        </w:trPr>
        <w:tc>
          <w:tcPr>
            <w:tcW w:w="4252" w:type="dxa"/>
            <w:gridSpan w:val="2"/>
          </w:tcPr>
          <w:p w14:paraId="7BCD0CE4" w14:textId="77777777" w:rsidR="00C654EC" w:rsidRPr="002B12B0" w:rsidRDefault="00C654EC" w:rsidP="002B12B0">
            <w:pPr>
              <w:spacing w:after="0" w:line="276" w:lineRule="auto"/>
              <w:rPr>
                <w:rFonts w:ascii="Times New Roman" w:hAnsi="Times New Roman"/>
                <w:sz w:val="28"/>
                <w:szCs w:val="28"/>
              </w:rPr>
            </w:pPr>
            <w:r w:rsidRPr="002B12B0">
              <w:rPr>
                <w:rFonts w:ascii="Times New Roman" w:hAnsi="Times New Roman"/>
                <w:sz w:val="28"/>
                <w:szCs w:val="28"/>
              </w:rPr>
              <w:t>З наказом ознайомлені</w:t>
            </w:r>
          </w:p>
        </w:tc>
        <w:tc>
          <w:tcPr>
            <w:tcW w:w="2410" w:type="dxa"/>
            <w:gridSpan w:val="2"/>
          </w:tcPr>
          <w:p w14:paraId="04747A12" w14:textId="77777777" w:rsidR="00C654EC" w:rsidRPr="002B12B0" w:rsidRDefault="00C654EC" w:rsidP="002B12B0">
            <w:pPr>
              <w:spacing w:after="0" w:line="276" w:lineRule="auto"/>
              <w:rPr>
                <w:rFonts w:ascii="Times New Roman" w:hAnsi="Times New Roman"/>
                <w:sz w:val="28"/>
                <w:szCs w:val="28"/>
              </w:rPr>
            </w:pPr>
          </w:p>
        </w:tc>
        <w:tc>
          <w:tcPr>
            <w:tcW w:w="2693" w:type="dxa"/>
          </w:tcPr>
          <w:p w14:paraId="037BC61B" w14:textId="77777777" w:rsidR="00C654EC" w:rsidRPr="002B12B0" w:rsidRDefault="00C654EC" w:rsidP="002B12B0">
            <w:pPr>
              <w:spacing w:after="0" w:line="276" w:lineRule="auto"/>
              <w:rPr>
                <w:rFonts w:ascii="Times New Roman" w:hAnsi="Times New Roman"/>
                <w:sz w:val="28"/>
                <w:szCs w:val="28"/>
              </w:rPr>
            </w:pPr>
          </w:p>
        </w:tc>
      </w:tr>
    </w:tbl>
    <w:p w14:paraId="56B1D9CC" w14:textId="77777777" w:rsidR="00CD145B" w:rsidRPr="002B12B0" w:rsidRDefault="00CD145B" w:rsidP="002B12B0">
      <w:pPr>
        <w:spacing w:after="0" w:line="276" w:lineRule="auto"/>
        <w:rPr>
          <w:rFonts w:ascii="Times New Roman" w:hAnsi="Times New Roman"/>
          <w:sz w:val="28"/>
          <w:szCs w:val="28"/>
          <w:lang w:val="uk-UA"/>
        </w:rPr>
      </w:pPr>
    </w:p>
    <w:p w14:paraId="7FFD4F55" w14:textId="77777777" w:rsidR="00CD145B" w:rsidRPr="002B12B0" w:rsidRDefault="00CD145B"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Чи буде мінімальна база ЄСВ у разі призупинення</w:t>
      </w:r>
    </w:p>
    <w:p w14:paraId="33D9631F" w14:textId="417B4913" w:rsidR="00CD145B" w:rsidRPr="002B12B0" w:rsidRDefault="00A77D7F"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CD145B" w:rsidRPr="002B12B0">
        <w:rPr>
          <w:rFonts w:ascii="Times New Roman" w:hAnsi="Times New Roman"/>
          <w:sz w:val="28"/>
          <w:szCs w:val="28"/>
          <w:lang w:val="uk-UA"/>
        </w:rPr>
        <w:t>Єдиного соціального внеску на зарплату (ЄСВ) при призупиненні трудового договору не буде, якщо не було якихось інших виплат за місяць. Якщо призупинення повний місяць, то база нарахування ЄСВ нульова, а отже, й ЄСВ немає. Однак, якщо кілька днів у такому місяці працівник виконував роботу й йому нарахували, наприклад, всього 2000 грн за ці дні, то доведеться сплатити ЄСВ з </w:t>
      </w:r>
      <w:hyperlink r:id="rId14" w:history="1">
        <w:r w:rsidR="00CD145B" w:rsidRPr="002B12B0">
          <w:rPr>
            <w:rStyle w:val="a6"/>
            <w:rFonts w:ascii="Times New Roman" w:hAnsi="Times New Roman"/>
            <w:color w:val="auto"/>
            <w:sz w:val="28"/>
            <w:szCs w:val="28"/>
            <w:u w:val="none"/>
            <w:lang w:val="uk-UA"/>
          </w:rPr>
          <w:t>мінімальної зарплати</w:t>
        </w:r>
      </w:hyperlink>
      <w:r w:rsidR="00CD145B" w:rsidRPr="002B12B0">
        <w:rPr>
          <w:rFonts w:ascii="Times New Roman" w:hAnsi="Times New Roman"/>
          <w:sz w:val="28"/>
          <w:szCs w:val="28"/>
          <w:lang w:val="uk-UA"/>
        </w:rPr>
        <w:t> (6500 грн).</w:t>
      </w:r>
    </w:p>
    <w:p w14:paraId="35BC5DD3" w14:textId="77777777" w:rsidR="00CD145B" w:rsidRPr="002B12B0" w:rsidRDefault="00CD145B"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Чи треба нараховувати зарплату та вести облік у разі призупинення трудового договору</w:t>
      </w:r>
    </w:p>
    <w:p w14:paraId="16683F06" w14:textId="31F286EF" w:rsidR="00CD145B" w:rsidRPr="002B12B0" w:rsidRDefault="00A77D7F"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CD145B" w:rsidRPr="002B12B0">
        <w:rPr>
          <w:rFonts w:ascii="Times New Roman" w:hAnsi="Times New Roman"/>
          <w:sz w:val="28"/>
          <w:szCs w:val="28"/>
          <w:lang w:val="uk-UA"/>
        </w:rPr>
        <w:t>Не потрібно. Нараховування зарплати немає, тому й немає бухгалтерського обліку. Щодо ймовірних компенсацій у майбутньому, то коли буде механізм таких компенсацій, тоді й усе можна буде порахувати.</w:t>
      </w:r>
    </w:p>
    <w:p w14:paraId="384674B7" w14:textId="77777777" w:rsidR="00CD145B" w:rsidRPr="002B12B0" w:rsidRDefault="00CD145B"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Чи треба складати звітність при призупиненні</w:t>
      </w:r>
    </w:p>
    <w:p w14:paraId="01F8586A" w14:textId="2D7E1307" w:rsidR="00CD145B" w:rsidRPr="002B12B0" w:rsidRDefault="00477D2B"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CD145B" w:rsidRPr="002B12B0">
        <w:rPr>
          <w:rFonts w:ascii="Times New Roman" w:hAnsi="Times New Roman"/>
          <w:sz w:val="28"/>
          <w:szCs w:val="28"/>
          <w:lang w:val="uk-UA"/>
        </w:rPr>
        <w:t>Так, треба заповнювати Додаток Д1 Податкового розрахунку, так як у ньому вказується кількість днів у трудових відносинах (графа 14). Адже трудові відносини не перериваються. По нарахованому доходу та ЄСВ, звичайно, у таких працівників будуть нулі.</w:t>
      </w:r>
    </w:p>
    <w:p w14:paraId="2F649C5F" w14:textId="77777777" w:rsidR="00CD145B" w:rsidRPr="002B12B0" w:rsidRDefault="00CD145B"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Увага: призупинення ≠ відпустка без збереження.</w:t>
      </w:r>
    </w:p>
    <w:p w14:paraId="41CFB564" w14:textId="510B86A6" w:rsidR="00CD145B" w:rsidRPr="002B12B0" w:rsidRDefault="00587332" w:rsidP="002B12B0">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CD145B" w:rsidRPr="002B12B0">
        <w:rPr>
          <w:rFonts w:ascii="Times New Roman" w:hAnsi="Times New Roman"/>
          <w:sz w:val="28"/>
          <w:szCs w:val="28"/>
          <w:lang w:val="uk-UA"/>
        </w:rPr>
        <w:t>Так як призупинення трудового договору ― це не те саме, що відпустка без збереження, то графу 13 Додатка Д1 з кількістю днів відпустки за свій рахунок ― не заповнюємо.</w:t>
      </w:r>
    </w:p>
    <w:p w14:paraId="586E95BE" w14:textId="77777777" w:rsidR="00CD145B" w:rsidRPr="002B12B0" w:rsidRDefault="00CD145B" w:rsidP="002B12B0">
      <w:pPr>
        <w:spacing w:after="0" w:line="276" w:lineRule="auto"/>
        <w:jc w:val="center"/>
        <w:rPr>
          <w:rFonts w:ascii="Times New Roman" w:hAnsi="Times New Roman"/>
          <w:b/>
          <w:bCs/>
          <w:i/>
          <w:iCs/>
          <w:sz w:val="28"/>
          <w:szCs w:val="28"/>
          <w:lang w:val="uk-UA"/>
        </w:rPr>
      </w:pPr>
      <w:r w:rsidRPr="002B12B0">
        <w:rPr>
          <w:rFonts w:ascii="Times New Roman" w:hAnsi="Times New Roman"/>
          <w:b/>
          <w:bCs/>
          <w:i/>
          <w:iCs/>
          <w:sz w:val="28"/>
          <w:szCs w:val="28"/>
          <w:lang w:val="uk-UA"/>
        </w:rPr>
        <w:t>Як показати призупинені трудові відносини у табелі</w:t>
      </w:r>
    </w:p>
    <w:p w14:paraId="3A609967" w14:textId="55460A31" w:rsidR="00587332" w:rsidRPr="002B12B0" w:rsidRDefault="00587332" w:rsidP="003E0586">
      <w:pPr>
        <w:spacing w:after="0" w:line="276" w:lineRule="auto"/>
        <w:jc w:val="both"/>
        <w:rPr>
          <w:rFonts w:ascii="Times New Roman" w:hAnsi="Times New Roman"/>
          <w:sz w:val="28"/>
          <w:szCs w:val="28"/>
          <w:lang w:val="uk-UA"/>
        </w:rPr>
      </w:pPr>
      <w:r w:rsidRPr="002B12B0">
        <w:rPr>
          <w:rFonts w:ascii="Times New Roman" w:hAnsi="Times New Roman"/>
          <w:sz w:val="28"/>
          <w:szCs w:val="28"/>
          <w:lang w:val="uk-UA"/>
        </w:rPr>
        <w:t xml:space="preserve">      </w:t>
      </w:r>
      <w:r w:rsidR="00CD145B" w:rsidRPr="002B12B0">
        <w:rPr>
          <w:rFonts w:ascii="Times New Roman" w:hAnsi="Times New Roman"/>
          <w:sz w:val="28"/>
          <w:szCs w:val="28"/>
          <w:lang w:val="uk-UA"/>
        </w:rPr>
        <w:t>Показати призупинення трудових відносин у табелі можна через спеціально введену з цією метою позначку «ПТ», «ПТД» тощо. Або ж через «І», що значить «інші причини неявок».</w:t>
      </w:r>
    </w:p>
    <w:p w14:paraId="72ABE952" w14:textId="4822D9F0" w:rsidR="00587332" w:rsidRPr="002B12B0" w:rsidRDefault="00587332" w:rsidP="002B12B0">
      <w:pPr>
        <w:spacing w:after="0" w:line="276" w:lineRule="auto"/>
        <w:rPr>
          <w:rFonts w:ascii="Times New Roman" w:hAnsi="Times New Roman"/>
          <w:sz w:val="28"/>
          <w:szCs w:val="28"/>
          <w:lang w:val="uk-UA"/>
        </w:rPr>
      </w:pPr>
    </w:p>
    <w:p w14:paraId="7C0F9C6F" w14:textId="7DF13CC4" w:rsidR="00587332" w:rsidRPr="002B12B0" w:rsidRDefault="00587332" w:rsidP="002B12B0">
      <w:pPr>
        <w:spacing w:after="0" w:line="276" w:lineRule="auto"/>
        <w:rPr>
          <w:rFonts w:ascii="Times New Roman" w:hAnsi="Times New Roman"/>
          <w:sz w:val="28"/>
          <w:szCs w:val="28"/>
          <w:lang w:val="uk-UA"/>
        </w:rPr>
      </w:pPr>
    </w:p>
    <w:p w14:paraId="2AB52184" w14:textId="0F861DD9" w:rsidR="00587332" w:rsidRPr="002B12B0" w:rsidRDefault="00587332" w:rsidP="002B12B0">
      <w:pPr>
        <w:spacing w:after="0" w:line="276" w:lineRule="auto"/>
        <w:rPr>
          <w:rFonts w:ascii="Times New Roman" w:hAnsi="Times New Roman"/>
          <w:i/>
          <w:iCs/>
          <w:sz w:val="28"/>
          <w:szCs w:val="28"/>
          <w:lang w:val="uk-UA"/>
        </w:rPr>
      </w:pPr>
      <w:r w:rsidRPr="002B12B0">
        <w:rPr>
          <w:rFonts w:ascii="Times New Roman" w:hAnsi="Times New Roman"/>
          <w:i/>
          <w:iCs/>
          <w:sz w:val="28"/>
          <w:szCs w:val="28"/>
          <w:lang w:val="uk-UA"/>
        </w:rPr>
        <w:t>Упорядкувала завідувач відділу соціально-економічного захисту працівників Валентина</w:t>
      </w:r>
      <w:r w:rsidR="002B12B0" w:rsidRPr="002B12B0">
        <w:rPr>
          <w:rFonts w:ascii="Times New Roman" w:hAnsi="Times New Roman"/>
          <w:i/>
          <w:iCs/>
          <w:sz w:val="28"/>
          <w:szCs w:val="28"/>
          <w:lang w:val="uk-UA"/>
        </w:rPr>
        <w:t xml:space="preserve"> ПОДГОРЕЦЬ</w:t>
      </w:r>
      <w:r w:rsidR="00ED207F" w:rsidRPr="002B12B0">
        <w:rPr>
          <w:rFonts w:ascii="Times New Roman" w:hAnsi="Times New Roman"/>
          <w:i/>
          <w:iCs/>
          <w:sz w:val="28"/>
          <w:szCs w:val="28"/>
          <w:lang w:val="uk-UA"/>
        </w:rPr>
        <w:t>,</w:t>
      </w:r>
      <w:r w:rsidR="002B12B0">
        <w:rPr>
          <w:rFonts w:ascii="Times New Roman" w:hAnsi="Times New Roman"/>
          <w:i/>
          <w:iCs/>
          <w:sz w:val="28"/>
          <w:szCs w:val="28"/>
          <w:lang w:val="uk-UA"/>
        </w:rPr>
        <w:t xml:space="preserve"> тел. </w:t>
      </w:r>
      <w:r w:rsidR="00ED207F" w:rsidRPr="002B12B0">
        <w:rPr>
          <w:rFonts w:ascii="Times New Roman" w:hAnsi="Times New Roman"/>
          <w:i/>
          <w:iCs/>
          <w:sz w:val="28"/>
          <w:szCs w:val="28"/>
          <w:lang w:val="uk-UA"/>
        </w:rPr>
        <w:t>0676544235</w:t>
      </w:r>
    </w:p>
    <w:sectPr w:rsidR="00587332" w:rsidRPr="002B12B0" w:rsidSect="003E0586">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76695" w14:textId="77777777" w:rsidR="004D32B1" w:rsidRDefault="004D32B1" w:rsidP="003E0586">
      <w:pPr>
        <w:spacing w:after="0" w:line="240" w:lineRule="auto"/>
      </w:pPr>
      <w:r>
        <w:separator/>
      </w:r>
    </w:p>
  </w:endnote>
  <w:endnote w:type="continuationSeparator" w:id="0">
    <w:p w14:paraId="0B88AAF9" w14:textId="77777777" w:rsidR="004D32B1" w:rsidRDefault="004D32B1" w:rsidP="003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764967"/>
      <w:docPartObj>
        <w:docPartGallery w:val="Page Numbers (Bottom of Page)"/>
        <w:docPartUnique/>
      </w:docPartObj>
    </w:sdtPr>
    <w:sdtEndPr>
      <w:rPr>
        <w:rFonts w:ascii="Times New Roman" w:hAnsi="Times New Roman"/>
        <w:sz w:val="20"/>
        <w:szCs w:val="20"/>
      </w:rPr>
    </w:sdtEndPr>
    <w:sdtContent>
      <w:p w14:paraId="785D8CEC" w14:textId="2EDE23D5" w:rsidR="003E0586" w:rsidRPr="003E0586" w:rsidRDefault="003E0586">
        <w:pPr>
          <w:pStyle w:val="aa"/>
          <w:jc w:val="center"/>
          <w:rPr>
            <w:rFonts w:ascii="Times New Roman" w:hAnsi="Times New Roman"/>
            <w:sz w:val="20"/>
            <w:szCs w:val="20"/>
          </w:rPr>
        </w:pPr>
        <w:r w:rsidRPr="003E0586">
          <w:rPr>
            <w:rFonts w:ascii="Times New Roman" w:hAnsi="Times New Roman"/>
            <w:sz w:val="20"/>
            <w:szCs w:val="20"/>
          </w:rPr>
          <w:fldChar w:fldCharType="begin"/>
        </w:r>
        <w:r w:rsidRPr="003E0586">
          <w:rPr>
            <w:rFonts w:ascii="Times New Roman" w:hAnsi="Times New Roman"/>
            <w:sz w:val="20"/>
            <w:szCs w:val="20"/>
          </w:rPr>
          <w:instrText>PAGE   \* MERGEFORMAT</w:instrText>
        </w:r>
        <w:r w:rsidRPr="003E0586">
          <w:rPr>
            <w:rFonts w:ascii="Times New Roman" w:hAnsi="Times New Roman"/>
            <w:sz w:val="20"/>
            <w:szCs w:val="20"/>
          </w:rPr>
          <w:fldChar w:fldCharType="separate"/>
        </w:r>
        <w:r w:rsidR="008B5A51">
          <w:rPr>
            <w:rFonts w:ascii="Times New Roman" w:hAnsi="Times New Roman"/>
            <w:noProof/>
            <w:sz w:val="20"/>
            <w:szCs w:val="20"/>
          </w:rPr>
          <w:t>8</w:t>
        </w:r>
        <w:r w:rsidRPr="003E0586">
          <w:rPr>
            <w:rFonts w:ascii="Times New Roman" w:hAnsi="Times New Roman"/>
            <w:sz w:val="20"/>
            <w:szCs w:val="20"/>
          </w:rPr>
          <w:fldChar w:fldCharType="end"/>
        </w:r>
      </w:p>
    </w:sdtContent>
  </w:sdt>
  <w:p w14:paraId="1E6044E8" w14:textId="77777777" w:rsidR="003E0586" w:rsidRDefault="003E058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BAA1B" w14:textId="77777777" w:rsidR="004D32B1" w:rsidRDefault="004D32B1" w:rsidP="003E0586">
      <w:pPr>
        <w:spacing w:after="0" w:line="240" w:lineRule="auto"/>
      </w:pPr>
      <w:r>
        <w:separator/>
      </w:r>
    </w:p>
  </w:footnote>
  <w:footnote w:type="continuationSeparator" w:id="0">
    <w:p w14:paraId="211FD123" w14:textId="77777777" w:rsidR="004D32B1" w:rsidRDefault="004D32B1" w:rsidP="003E0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4E64"/>
    <w:multiLevelType w:val="multilevel"/>
    <w:tmpl w:val="34E2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B229C"/>
    <w:multiLevelType w:val="multilevel"/>
    <w:tmpl w:val="DF4A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53A56"/>
    <w:multiLevelType w:val="multilevel"/>
    <w:tmpl w:val="5E3A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84C5B"/>
    <w:multiLevelType w:val="multilevel"/>
    <w:tmpl w:val="E482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D3350"/>
    <w:multiLevelType w:val="hybridMultilevel"/>
    <w:tmpl w:val="68A642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A2"/>
    <w:rsid w:val="0002384C"/>
    <w:rsid w:val="001353BC"/>
    <w:rsid w:val="001506C0"/>
    <w:rsid w:val="001F705D"/>
    <w:rsid w:val="002B12B0"/>
    <w:rsid w:val="002B1A54"/>
    <w:rsid w:val="002C16B9"/>
    <w:rsid w:val="003E0586"/>
    <w:rsid w:val="004349A5"/>
    <w:rsid w:val="004447C4"/>
    <w:rsid w:val="004775E5"/>
    <w:rsid w:val="00477D2B"/>
    <w:rsid w:val="004B1E38"/>
    <w:rsid w:val="004D32B1"/>
    <w:rsid w:val="00587332"/>
    <w:rsid w:val="005E199E"/>
    <w:rsid w:val="005F0B4B"/>
    <w:rsid w:val="00613D57"/>
    <w:rsid w:val="0068744B"/>
    <w:rsid w:val="006959A2"/>
    <w:rsid w:val="00695E18"/>
    <w:rsid w:val="0074770C"/>
    <w:rsid w:val="00825E03"/>
    <w:rsid w:val="00846E36"/>
    <w:rsid w:val="00856836"/>
    <w:rsid w:val="008B5A51"/>
    <w:rsid w:val="008F6FA1"/>
    <w:rsid w:val="00956948"/>
    <w:rsid w:val="00980418"/>
    <w:rsid w:val="009F33C0"/>
    <w:rsid w:val="00A3420C"/>
    <w:rsid w:val="00A77D7F"/>
    <w:rsid w:val="00AE34E6"/>
    <w:rsid w:val="00B135E2"/>
    <w:rsid w:val="00B94893"/>
    <w:rsid w:val="00C5497B"/>
    <w:rsid w:val="00C654EC"/>
    <w:rsid w:val="00CC0597"/>
    <w:rsid w:val="00CD145B"/>
    <w:rsid w:val="00CE1F87"/>
    <w:rsid w:val="00D03DC1"/>
    <w:rsid w:val="00E3664F"/>
    <w:rsid w:val="00ED207F"/>
    <w:rsid w:val="00FB0EA9"/>
    <w:rsid w:val="00FB30E8"/>
    <w:rsid w:val="00FF6467"/>
    <w:rsid w:val="00FF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8497"/>
  <w15:chartTrackingRefBased/>
  <w15:docId w15:val="{8D46BB70-BA8E-48C0-B023-8D0B947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paragraph" w:styleId="2">
    <w:name w:val="heading 2"/>
    <w:basedOn w:val="a"/>
    <w:next w:val="a"/>
    <w:link w:val="20"/>
    <w:semiHidden/>
    <w:unhideWhenUsed/>
    <w:qFormat/>
    <w:locked/>
    <w:rsid w:val="00FB30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FF78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customStyle="1" w:styleId="20">
    <w:name w:val="Заголовок 2 Знак"/>
    <w:basedOn w:val="a0"/>
    <w:link w:val="2"/>
    <w:semiHidden/>
    <w:rsid w:val="00FB30E8"/>
    <w:rPr>
      <w:rFonts w:asciiTheme="majorHAnsi" w:eastAsiaTheme="majorEastAsia" w:hAnsiTheme="majorHAnsi" w:cstheme="majorBidi"/>
      <w:color w:val="365F91" w:themeColor="accent1" w:themeShade="BF"/>
      <w:sz w:val="26"/>
      <w:szCs w:val="26"/>
    </w:rPr>
  </w:style>
  <w:style w:type="paragraph" w:styleId="a4">
    <w:name w:val="Normal (Web)"/>
    <w:basedOn w:val="a"/>
    <w:uiPriority w:val="99"/>
    <w:unhideWhenUsed/>
    <w:rsid w:val="00A342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semiHidden/>
    <w:rsid w:val="00FF78D0"/>
    <w:rPr>
      <w:rFonts w:asciiTheme="majorHAnsi" w:eastAsiaTheme="majorEastAsia" w:hAnsiTheme="majorHAnsi" w:cstheme="majorBidi"/>
      <w:color w:val="243F60" w:themeColor="accent1" w:themeShade="7F"/>
      <w:sz w:val="24"/>
      <w:szCs w:val="24"/>
    </w:rPr>
  </w:style>
  <w:style w:type="table" w:styleId="a5">
    <w:name w:val="Table Grid"/>
    <w:basedOn w:val="a1"/>
    <w:uiPriority w:val="39"/>
    <w:rsid w:val="00C654EC"/>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F6FA1"/>
    <w:rPr>
      <w:color w:val="0000FF" w:themeColor="hyperlink"/>
      <w:u w:val="single"/>
    </w:rPr>
  </w:style>
  <w:style w:type="paragraph" w:styleId="a7">
    <w:name w:val="List Paragraph"/>
    <w:basedOn w:val="a"/>
    <w:uiPriority w:val="34"/>
    <w:qFormat/>
    <w:rsid w:val="002B12B0"/>
    <w:pPr>
      <w:ind w:left="720"/>
      <w:contextualSpacing/>
    </w:pPr>
  </w:style>
  <w:style w:type="paragraph" w:styleId="a8">
    <w:name w:val="header"/>
    <w:basedOn w:val="a"/>
    <w:link w:val="a9"/>
    <w:uiPriority w:val="99"/>
    <w:unhideWhenUsed/>
    <w:rsid w:val="003E05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E0586"/>
    <w:rPr>
      <w:sz w:val="22"/>
      <w:szCs w:val="22"/>
    </w:rPr>
  </w:style>
  <w:style w:type="paragraph" w:styleId="aa">
    <w:name w:val="footer"/>
    <w:basedOn w:val="a"/>
    <w:link w:val="ab"/>
    <w:uiPriority w:val="99"/>
    <w:unhideWhenUsed/>
    <w:rsid w:val="003E05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E05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435">
      <w:bodyDiv w:val="1"/>
      <w:marLeft w:val="0"/>
      <w:marRight w:val="0"/>
      <w:marTop w:val="0"/>
      <w:marBottom w:val="0"/>
      <w:divBdr>
        <w:top w:val="none" w:sz="0" w:space="0" w:color="auto"/>
        <w:left w:val="none" w:sz="0" w:space="0" w:color="auto"/>
        <w:bottom w:val="none" w:sz="0" w:space="0" w:color="auto"/>
        <w:right w:val="none" w:sz="0" w:space="0" w:color="auto"/>
      </w:divBdr>
    </w:div>
    <w:div w:id="282619608">
      <w:bodyDiv w:val="1"/>
      <w:marLeft w:val="0"/>
      <w:marRight w:val="0"/>
      <w:marTop w:val="0"/>
      <w:marBottom w:val="0"/>
      <w:divBdr>
        <w:top w:val="none" w:sz="0" w:space="0" w:color="auto"/>
        <w:left w:val="none" w:sz="0" w:space="0" w:color="auto"/>
        <w:bottom w:val="none" w:sz="0" w:space="0" w:color="auto"/>
        <w:right w:val="none" w:sz="0" w:space="0" w:color="auto"/>
      </w:divBdr>
    </w:div>
    <w:div w:id="521170141">
      <w:bodyDiv w:val="1"/>
      <w:marLeft w:val="0"/>
      <w:marRight w:val="0"/>
      <w:marTop w:val="0"/>
      <w:marBottom w:val="0"/>
      <w:divBdr>
        <w:top w:val="none" w:sz="0" w:space="0" w:color="auto"/>
        <w:left w:val="none" w:sz="0" w:space="0" w:color="auto"/>
        <w:bottom w:val="none" w:sz="0" w:space="0" w:color="auto"/>
        <w:right w:val="none" w:sz="0" w:space="0" w:color="auto"/>
      </w:divBdr>
    </w:div>
    <w:div w:id="652638978">
      <w:bodyDiv w:val="1"/>
      <w:marLeft w:val="0"/>
      <w:marRight w:val="0"/>
      <w:marTop w:val="0"/>
      <w:marBottom w:val="0"/>
      <w:divBdr>
        <w:top w:val="none" w:sz="0" w:space="0" w:color="auto"/>
        <w:left w:val="none" w:sz="0" w:space="0" w:color="auto"/>
        <w:bottom w:val="none" w:sz="0" w:space="0" w:color="auto"/>
        <w:right w:val="none" w:sz="0" w:space="0" w:color="auto"/>
      </w:divBdr>
    </w:div>
    <w:div w:id="801966669">
      <w:bodyDiv w:val="1"/>
      <w:marLeft w:val="0"/>
      <w:marRight w:val="0"/>
      <w:marTop w:val="0"/>
      <w:marBottom w:val="0"/>
      <w:divBdr>
        <w:top w:val="none" w:sz="0" w:space="0" w:color="auto"/>
        <w:left w:val="none" w:sz="0" w:space="0" w:color="auto"/>
        <w:bottom w:val="none" w:sz="0" w:space="0" w:color="auto"/>
        <w:right w:val="none" w:sz="0" w:space="0" w:color="auto"/>
      </w:divBdr>
    </w:div>
    <w:div w:id="1454132479">
      <w:bodyDiv w:val="1"/>
      <w:marLeft w:val="0"/>
      <w:marRight w:val="0"/>
      <w:marTop w:val="0"/>
      <w:marBottom w:val="0"/>
      <w:divBdr>
        <w:top w:val="none" w:sz="0" w:space="0" w:color="auto"/>
        <w:left w:val="none" w:sz="0" w:space="0" w:color="auto"/>
        <w:bottom w:val="none" w:sz="0" w:space="0" w:color="auto"/>
        <w:right w:val="none" w:sz="0" w:space="0" w:color="auto"/>
      </w:divBdr>
    </w:div>
    <w:div w:id="1560356634">
      <w:bodyDiv w:val="1"/>
      <w:marLeft w:val="0"/>
      <w:marRight w:val="0"/>
      <w:marTop w:val="0"/>
      <w:marBottom w:val="0"/>
      <w:divBdr>
        <w:top w:val="none" w:sz="0" w:space="0" w:color="auto"/>
        <w:left w:val="none" w:sz="0" w:space="0" w:color="auto"/>
        <w:bottom w:val="none" w:sz="0" w:space="0" w:color="auto"/>
        <w:right w:val="none" w:sz="0" w:space="0" w:color="auto"/>
      </w:divBdr>
    </w:div>
    <w:div w:id="16842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gl-vip.expertus.ua/?utm_medium=refer&amp;utm_source=www.golovbukh.ua&amp;utm_term=9343&amp;utm_content=art&amp;utm_campaign=red_block_content_link_fr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lovbukh.ua/article/8881-dodatok-1-do-podatkovogo-rozrahunku-z-pdfo-ta-sv-yak-zapovni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lovbukh.ua/article/7257-narahuvannya-zarobtno-plat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1gl-vip.expertus.ua/?utm_medium=refer&amp;utm_source=www.golovbukh.ua&amp;utm_term=9343&amp;utm_content=art&amp;utm_campaign=red_block_content_link_frame" TargetMode="External"/><Relationship Id="rId4" Type="http://schemas.openxmlformats.org/officeDocument/2006/relationships/settings" Target="settings.xml"/><Relationship Id="rId9" Type="http://schemas.openxmlformats.org/officeDocument/2006/relationships/hyperlink" Target="https://zakon.rada.gov.ua/laws/show/2136-20" TargetMode="External"/><Relationship Id="rId14" Type="http://schemas.openxmlformats.org/officeDocument/2006/relationships/hyperlink" Target="https://www.golovbukh.ua/article/9135-mnmalna-zarplata-v-2022-r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BEA6-3DD1-4A98-85BC-F7991F18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40</cp:revision>
  <dcterms:created xsi:type="dcterms:W3CDTF">2022-12-05T11:18:00Z</dcterms:created>
  <dcterms:modified xsi:type="dcterms:W3CDTF">2023-01-03T09:49:00Z</dcterms:modified>
</cp:coreProperties>
</file>